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26C1" w14:textId="77777777" w:rsidR="00C81796" w:rsidRDefault="00C8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CA20A" w14:textId="77777777" w:rsidR="00C81796" w:rsidRDefault="00C8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130FF" w14:textId="77777777" w:rsidR="00C81796" w:rsidRDefault="00255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 ПІДСТАВИ</w:t>
      </w:r>
    </w:p>
    <w:p w14:paraId="3B519EE6" w14:textId="77777777" w:rsidR="00C81796" w:rsidRDefault="00255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здійснення закупівлі згідно з підпунктом 5 пункту 13 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р. № 1178 (далі — Особливості)</w:t>
      </w:r>
    </w:p>
    <w:p w14:paraId="4549A590" w14:textId="77777777" w:rsidR="00C81796" w:rsidRDefault="00C817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614E25" w14:textId="77777777" w:rsidR="00C81796" w:rsidRDefault="0025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 </w:t>
      </w:r>
    </w:p>
    <w:p w14:paraId="70FFAA32" w14:textId="77777777" w:rsidR="00C81796" w:rsidRDefault="002553D8">
      <w:pPr>
        <w:pStyle w:val="af0"/>
        <w:rPr>
          <w:b/>
          <w:sz w:val="24"/>
          <w:szCs w:val="24"/>
        </w:rPr>
      </w:pPr>
      <w:r>
        <w:rPr>
          <w:sz w:val="24"/>
          <w:szCs w:val="24"/>
        </w:rPr>
        <w:t>Секретаріат Уповноваженого із захисту державної мови,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01001, м. Київ, вул. Хрещатик, будинок 34, </w:t>
      </w:r>
      <w:r>
        <w:rPr>
          <w:sz w:val="24"/>
          <w:szCs w:val="24"/>
          <w:lang w:val="ru-RU"/>
        </w:rPr>
        <w:t>43743768.</w:t>
      </w:r>
    </w:p>
    <w:p w14:paraId="1B312851" w14:textId="77777777" w:rsidR="00C81796" w:rsidRDefault="00255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E4717C" w14:textId="77777777" w:rsidR="00C81796" w:rsidRDefault="002553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94586433"/>
      <w:r>
        <w:rPr>
          <w:rFonts w:ascii="Times New Roman" w:eastAsia="Times New Roman" w:hAnsi="Times New Roman" w:cs="Times New Roman"/>
          <w:bCs/>
          <w:sz w:val="24"/>
          <w:szCs w:val="24"/>
        </w:rPr>
        <w:t>Знаки поштової оплати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код ДК 021:2015 – </w:t>
      </w:r>
      <w:bookmarkStart w:id="1" w:name="_Hlk194586445"/>
      <w:r>
        <w:rPr>
          <w:rFonts w:ascii="Times New Roman" w:eastAsia="Times New Roman" w:hAnsi="Times New Roman" w:cs="Times New Roman"/>
          <w:bCs/>
          <w:sz w:val="24"/>
          <w:szCs w:val="24"/>
        </w:rPr>
        <w:t>22410000-7 – Марки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1E27585" w14:textId="0DA62F8E" w:rsidR="00C81796" w:rsidRPr="00D523BE" w:rsidRDefault="0025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00,0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грн (сто сорок 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чотири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тисяч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гривень 0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копій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к), з ПДВ.</w:t>
      </w:r>
    </w:p>
    <w:p w14:paraId="1EC9002E" w14:textId="60A772A8" w:rsidR="00D523BE" w:rsidRPr="00D523BE" w:rsidRDefault="00D523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Ідентифікатор закупівлі: </w:t>
      </w:r>
      <w:hyperlink r:id="rId6" w:tgtFrame="_blank" w:history="1">
        <w:r w:rsidRPr="00D523BE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UA-P-2026-05-06-014369-a</w:t>
        </w:r>
      </w:hyperlink>
    </w:p>
    <w:p w14:paraId="07C33022" w14:textId="77777777" w:rsidR="00C81796" w:rsidRDefault="00255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661A4065" w14:textId="77777777" w:rsidR="00C81796" w:rsidRDefault="002553D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8255DCD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з обов’язковим зазначенням строку дії цих обмежень.</w:t>
      </w:r>
    </w:p>
    <w:p w14:paraId="6C8C45A8" w14:textId="3431F35D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Указом Президента України від 24.02.2022 р. № 64 (зі змінами) термін дії воєнного стану продовжено з </w:t>
      </w:r>
      <w:r w:rsidR="00C372D8" w:rsidRPr="00C372D8">
        <w:rPr>
          <w:rFonts w:ascii="Times New Roman" w:eastAsia="Times New Roman" w:hAnsi="Times New Roman" w:cs="Times New Roman"/>
          <w:i/>
          <w:sz w:val="24"/>
          <w:szCs w:val="24"/>
        </w:rPr>
        <w:t>4 травня 2026 року строком на 90 діб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C59231C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Статтею 4 Указу № 64 Кабінету Міністрів України постановлено невідкладно:</w:t>
      </w:r>
    </w:p>
    <w:p w14:paraId="62A4C45C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ввести в дію план запровадження та забезпечення заходів правового режиму воєнного стану в Україні;</w:t>
      </w:r>
    </w:p>
    <w:p w14:paraId="660DD96F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14:paraId="3C5B5343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Стаття 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16960650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працює відповідно до Регламенту Кабінету Міністрів України в умовах воєнного стану;</w:t>
      </w:r>
    </w:p>
    <w:p w14:paraId="147CDDCB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1555671A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Згідно з сьомим абзацом пункту 5 частини 1 статті 20 Закону України від 27.02.2014 р.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8610653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частиною 3-7 розділу Х «Прикінцеві та перехідні положення» Закону встановлено, що на період дії правового режиму воєнного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стану в Україні, введеного Указом Президента України «Про введення воєнного стану в Україні» від 24.02.2022 р.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№ 64/2022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затвердженим Законом України «Про затвердження Указу Президента України "Про введення воєнного стану в Україні"» від 24.02.2022 р.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№ 2102-IX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та протягом 90 днів з дня його припинення або скасування особливості здійснення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товарів, робіт та послуг для замовників, передбачених цим Законом (далі —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</w:t>
      </w:r>
      <w:hyperlink r:id="rId9" w:anchor="n2284" w:history="1">
        <w:r>
          <w:rPr>
            <w:rFonts w:ascii="Times New Roman" w:eastAsia="Times New Roman" w:hAnsi="Times New Roman" w:cs="Times New Roman"/>
            <w:sz w:val="24"/>
            <w:szCs w:val="24"/>
          </w:rPr>
          <w:t>пунктом 3-8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цього розділу.</w:t>
      </w:r>
    </w:p>
    <w:p w14:paraId="0D3C4245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виконання цієї норми Закону урядом були прийняті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Особливості.</w:t>
      </w:r>
    </w:p>
    <w:p w14:paraId="5BC719AC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передбачено підставу для здійснення закупівлі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підпунктом 5 пункту 13: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роботи, товари чи послуги можуть б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ути виконані, поставлені чи надані виключно певним суб’єктом господарювання у випадку відсутності конкуренції з технічних причин,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яка повинна бути документально підтверджена замовником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30B5B4" w14:textId="77777777" w:rsidR="00C81796" w:rsidRDefault="00C81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7622D" w14:textId="55C43C2F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Обсяг закупівлі визначається на підставі річного планування, а також з урахуванням потреби замовника на період 202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013E4380" w14:textId="4B6BF792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Згідно з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урахуванням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та потребами Замовника передбачено здійснити закупівлю в обсязі 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6000</w:t>
      </w:r>
      <w:r>
        <w:rPr>
          <w:rFonts w:ascii="Times New Roman" w:hAnsi="Times New Roman" w:cs="Times New Roman"/>
          <w:sz w:val="24"/>
          <w:szCs w:val="24"/>
        </w:rPr>
        <w:t xml:space="preserve"> шт. «Марка поштова стандартна «U» </w:t>
      </w:r>
      <w:r>
        <w:rPr>
          <w:rFonts w:ascii="Times New Roman" w:eastAsia="Times New Roman" w:hAnsi="Times New Roman" w:cs="Times New Roman"/>
          <w:sz w:val="24"/>
          <w:szCs w:val="24"/>
        </w:rPr>
        <w:t>на очікувану вартість закупівлі 14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4 0</w:t>
      </w:r>
      <w:r>
        <w:rPr>
          <w:rFonts w:ascii="Times New Roman" w:eastAsia="Times New Roman" w:hAnsi="Times New Roman" w:cs="Times New Roman"/>
          <w:sz w:val="24"/>
          <w:szCs w:val="24"/>
        </w:rPr>
        <w:t>00,0</w:t>
      </w:r>
      <w:r w:rsidR="00C372D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грн. </w:t>
      </w:r>
    </w:p>
    <w:p w14:paraId="4CB03D9F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 до статті 1 Закону України «Про поштовий зв’язок» від 03.11.2022 № 2722-IX (із змінами) (далі – Закон № 2722-IX), знаки поштової оплати – поштові марки, марковані конверти і поштові картки, електронні марки, відбитки державних знаків маркувальних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франкувальних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машин, відбитки про оплату, нанесені друкарським чи іншим способом, які є засобами оплати послуг поштового зв’язку. Поштова марка – державний знак, виготовлений у встановленому законодавством порядку, що містить зазначення його номінальної вартості та назви держави Україна, який є засобом оплати послуг поштового зв’язку з пересилання листів, поштових карток, що надаються призначеним оператором поштового зв’язку.</w:t>
      </w:r>
    </w:p>
    <w:p w14:paraId="2038D87A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Згідно зі статтею 17 Закону № 2722-IX призначений оператор поштового зв’язку має виключне право на видання, введення в обіг та організацію розповсюдження поштових марок, маркованих конвертів і поштових карток, а також виведення їх з обігу. Відповідно до статті 8 Закону № 2722-IX центральний орган виконавчої влади, що забезпечує формування та реалізує державну політику у сфері надання послуг поштового зв’язку, визначає призначеного оператора послуг поштового зв’язку. Розпорядженням Кабінету Міністрів України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від 10.01.2002 № 10-р «Про національного оператора поштового зв’язку» (із змінами) виконання функцій національного оператора поштового зв’язку покладено на Акціонерне товариство «Укрпошта».</w:t>
      </w:r>
    </w:p>
    <w:p w14:paraId="3FD58BD9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Згідно з пунктом 7 Правил надання послуг поштового зв’язку, затверджених Постановою КМУ від 05.03.2009 № 270, оператори поштового зв’язку самостійно визначають перелік послуг поштового зв’язку, що надаються об’єктами поштового зв’язку з урахуванням попиту користувачів, державних замовлень, а також відповідних нормативів, які затверджуються в установленому законодавством порядку. Порядок видання, введення в обіг та організацію розповсюдження знаків поштової оплати, до яких належать поштові марки, блоки, марк</w:t>
      </w:r>
      <w:r>
        <w:rPr>
          <w:rFonts w:ascii="Times New Roman" w:eastAsia="Times New Roman" w:hAnsi="Times New Roman" w:cs="Times New Roman"/>
          <w:sz w:val="24"/>
          <w:szCs w:val="24"/>
        </w:rPr>
        <w:t>овані конверти та картки, а також виведення їх з обігу визначає Положення про знаки поштової оплати, затверджене Наказом Міністерства транспорту та зв’язку України № 388 від 24.06.2010. Пунктом 2 вищезазначеного Положення передбачено, що дія поширюється тільки на національного оператора поштового зв’язку, виконання функцій якого покладено на Акціонерне товариство «Укрпошта».</w:t>
      </w:r>
    </w:p>
    <w:p w14:paraId="7E62E144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чином, Акціонерне товариство «Укрпошта» набуло виключне право на видання, введення в обіг та організацію розповсюдження поштових марок, маркованих конвертів і карток, а також виведення їх з обігу. Тож закупівля за предметом знаки поштової оплати (марки, марковані конверти), код ДК 021:2015 – 22410000-7, може здійснюватися виключно у Акціонерного товариства «Укрпошта» (ЄДРПОУ 21560045), що закріплено на законодавчому рівні.</w:t>
      </w:r>
    </w:p>
    <w:p w14:paraId="3268DAF3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Водночас, як передбачено чинним законодавством,</w:t>
      </w:r>
      <w:bookmarkStart w:id="2" w:name="bookmark=id.gjdgxs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A46FD2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застосування відкритих торгів та/або електронного каталогу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Закупівлі,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ідстави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E62B96E" w14:textId="77777777" w:rsidR="00C81796" w:rsidRDefault="002553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5C70B1C3" w14:textId="77777777" w:rsidR="00C81796" w:rsidRDefault="00255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6A6068F8" w14:textId="77777777" w:rsidR="00C81796" w:rsidRDefault="002553D8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поштовий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зв’язок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03.11.2022 № 2722-IX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FA7D7DA" w14:textId="77777777" w:rsidR="00C81796" w:rsidRDefault="002553D8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10.01.2002 № 10-р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оператора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поштового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5106CEF" w14:textId="77777777" w:rsidR="00C81796" w:rsidRDefault="002553D8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транспорту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24.06.2010 № 388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22FE324" w14:textId="77777777" w:rsidR="00C81796" w:rsidRDefault="002553D8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березня 2009 р. № 270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229BF83" w14:textId="77777777" w:rsidR="00C81796" w:rsidRDefault="002553D8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12.10.2022 № 1178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замовників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публічні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правового режиму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скасування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6A4B97D" w14:textId="77777777" w:rsidR="00C81796" w:rsidRDefault="00C81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81796">
      <w:pgSz w:w="11906" w:h="16838"/>
      <w:pgMar w:top="1134" w:right="567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5BF"/>
    <w:multiLevelType w:val="multilevel"/>
    <w:tmpl w:val="D256E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DC0DDE"/>
    <w:multiLevelType w:val="multilevel"/>
    <w:tmpl w:val="7C762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846051">
    <w:abstractNumId w:val="0"/>
  </w:num>
  <w:num w:numId="2" w16cid:durableId="173083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96"/>
    <w:rsid w:val="00054B20"/>
    <w:rsid w:val="003045DB"/>
    <w:rsid w:val="00330D3E"/>
    <w:rsid w:val="008750A9"/>
    <w:rsid w:val="0093544F"/>
    <w:rsid w:val="00AF0A40"/>
    <w:rsid w:val="00C372D8"/>
    <w:rsid w:val="00C81796"/>
    <w:rsid w:val="00D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5B56"/>
  <w15:docId w15:val="{9FC9AD70-A419-4B05-B245-F98FA98F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10"/>
    <w:next w:val="10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customStyle="1" w:styleId="a5">
    <w:name w:val="Основний текст Знак"/>
    <w:basedOn w:val="a0"/>
    <w:link w:val="a6"/>
    <w:semiHidden/>
    <w:qFormat/>
    <w:rsid w:val="00FD54AD"/>
    <w:rPr>
      <w:rFonts w:ascii="Times New Roman" w:eastAsia="Times New Roman" w:hAnsi="Times New Roman" w:cs="Times New Roman"/>
      <w:sz w:val="26"/>
      <w:szCs w:val="20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semiHidden/>
    <w:rsid w:val="00FD54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a9">
    <w:name w:val="List"/>
    <w:basedOn w:val="a6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10"/>
    <w:next w:val="10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qFormat/>
    <w:rsid w:val="00915247"/>
    <w:pPr>
      <w:spacing w:after="160" w:line="259" w:lineRule="auto"/>
    </w:pPr>
  </w:style>
  <w:style w:type="paragraph" w:styleId="ad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0">
    <w:name w:val="ДинТекстТабл"/>
    <w:basedOn w:val="a"/>
    <w:autoRedefine/>
    <w:qFormat/>
    <w:rsid w:val="006170C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numbering" w:customStyle="1" w:styleId="af1">
    <w:name w:val="Без маркерів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Unresolved Mention"/>
    <w:basedOn w:val="a0"/>
    <w:uiPriority w:val="99"/>
    <w:semiHidden/>
    <w:unhideWhenUsed/>
    <w:rsid w:val="00D52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4/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6-05-06-014369-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SLOQmLQueW2gxUFZPDq47LBImQ==">CgMxLjAyCWlkLmdqZGd4czIJaC4zMGowemxsOAByITFyaXFPOE5aUmlYcVU0bWp0dWNjQ2xPMHZDMGRtbWhnZQ==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6408</Words>
  <Characters>3653</Characters>
  <Application>Microsoft Office Word</Application>
  <DocSecurity>0</DocSecurity>
  <Lines>30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hol</cp:lastModifiedBy>
  <cp:revision>2</cp:revision>
  <cp:lastPrinted>2026-05-06T12:12:00Z</cp:lastPrinted>
  <dcterms:created xsi:type="dcterms:W3CDTF">2026-05-15T09:07:00Z</dcterms:created>
  <dcterms:modified xsi:type="dcterms:W3CDTF">2026-05-15T09:07:00Z</dcterms:modified>
  <dc:language>uk-UA</dc:language>
</cp:coreProperties>
</file>