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1038" w14:textId="77777777" w:rsidR="00A87A98" w:rsidRDefault="00A87A98" w:rsidP="00A87A98">
      <w:pPr>
        <w:ind w:firstLine="567"/>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Інформація Уповноваженого із захисту державної мови</w:t>
      </w:r>
    </w:p>
    <w:p w14:paraId="3E62239D" w14:textId="1CB545F3" w:rsidR="00A87A98" w:rsidRPr="00A53FC1" w:rsidRDefault="00A87A98" w:rsidP="00A87A98">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щодо норм Закону України «Про забезпечення функціонування української мови як державної», які стосуються використання державної мови </w:t>
      </w:r>
      <w:r w:rsidRPr="00A53FC1">
        <w:rPr>
          <w:rFonts w:ascii="Times New Roman" w:hAnsi="Times New Roman" w:cs="Times New Roman"/>
          <w:b/>
          <w:bCs/>
          <w:i/>
          <w:iCs/>
          <w:sz w:val="28"/>
          <w:szCs w:val="28"/>
        </w:rPr>
        <w:t xml:space="preserve">у сфері </w:t>
      </w:r>
      <w:r>
        <w:rPr>
          <w:rFonts w:ascii="Times New Roman" w:hAnsi="Times New Roman" w:cs="Times New Roman"/>
          <w:b/>
          <w:bCs/>
          <w:i/>
          <w:iCs/>
          <w:sz w:val="28"/>
          <w:szCs w:val="28"/>
        </w:rPr>
        <w:t>книговидання та книгорозповсюдження</w:t>
      </w:r>
    </w:p>
    <w:p w14:paraId="55FD0DC2" w14:textId="77777777" w:rsidR="00A87A98" w:rsidRDefault="00A87A98" w:rsidP="00A87A98">
      <w:pPr>
        <w:spacing w:after="0" w:line="240" w:lineRule="auto"/>
        <w:ind w:firstLine="567"/>
        <w:jc w:val="both"/>
        <w:rPr>
          <w:i/>
          <w:iCs/>
        </w:rPr>
      </w:pPr>
      <w:r>
        <w:rPr>
          <w:rFonts w:ascii="Times New Roman" w:eastAsia="Times New Roman" w:hAnsi="Times New Roman"/>
          <w:i/>
          <w:iCs/>
          <w:sz w:val="28"/>
          <w:szCs w:val="28"/>
          <w:lang w:eastAsia="ru-RU"/>
        </w:rPr>
        <w:t>Чинні норми</w:t>
      </w:r>
    </w:p>
    <w:p w14:paraId="713D5F6F" w14:textId="1FFA7E88"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C724F">
        <w:rPr>
          <w:rFonts w:ascii="Times New Roman" w:eastAsia="Times New Roman" w:hAnsi="Times New Roman"/>
          <w:sz w:val="28"/>
          <w:szCs w:val="28"/>
          <w:lang w:eastAsia="ru-RU"/>
        </w:rPr>
        <w:t xml:space="preserve">. Відповідно до статті 28 </w:t>
      </w:r>
      <w:r w:rsidR="00025ED0">
        <w:rPr>
          <w:rFonts w:ascii="Times New Roman" w:eastAsia="Times New Roman" w:hAnsi="Times New Roman"/>
          <w:sz w:val="28"/>
          <w:szCs w:val="28"/>
          <w:lang w:eastAsia="ru-RU"/>
        </w:rPr>
        <w:t xml:space="preserve">Закону </w:t>
      </w:r>
      <w:r w:rsidR="00025ED0">
        <w:rPr>
          <w:rFonts w:ascii="Times New Roman" w:eastAsia="Times New Roman" w:hAnsi="Times New Roman"/>
          <w:color w:val="000000"/>
          <w:sz w:val="28"/>
          <w:szCs w:val="28"/>
          <w:lang w:eastAsia="ru-RU"/>
        </w:rPr>
        <w:t xml:space="preserve">України «Про забезпечення функціонування української мови як державної» (далі – Закон) </w:t>
      </w:r>
      <w:r w:rsidR="00DC724F">
        <w:rPr>
          <w:rFonts w:ascii="Times New Roman" w:eastAsia="Times New Roman" w:hAnsi="Times New Roman"/>
          <w:b/>
          <w:bCs/>
          <w:sz w:val="28"/>
          <w:szCs w:val="28"/>
          <w:lang w:eastAsia="ru-RU"/>
        </w:rPr>
        <w:t>інформація для загального ознайомлення</w:t>
      </w:r>
      <w:r w:rsidR="00DC724F">
        <w:rPr>
          <w:rFonts w:ascii="Times New Roman" w:eastAsia="Times New Roman" w:hAnsi="Times New Roman"/>
          <w:bCs/>
          <w:sz w:val="28"/>
          <w:szCs w:val="28"/>
          <w:lang w:eastAsia="ru-RU"/>
        </w:rPr>
        <w:t xml:space="preserve">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посадових, службових осіб підприємств або органів державної влади, органів місцевого самоврядування) </w:t>
      </w:r>
      <w:r w:rsidR="00DC724F">
        <w:rPr>
          <w:rFonts w:ascii="Times New Roman" w:eastAsia="Times New Roman" w:hAnsi="Times New Roman"/>
          <w:b/>
          <w:bCs/>
          <w:sz w:val="28"/>
          <w:szCs w:val="28"/>
          <w:lang w:eastAsia="ru-RU"/>
        </w:rPr>
        <w:t>подається державною мовою</w:t>
      </w:r>
      <w:r w:rsidR="00DC724F">
        <w:rPr>
          <w:rFonts w:ascii="Times New Roman" w:eastAsia="Times New Roman" w:hAnsi="Times New Roman"/>
          <w:sz w:val="28"/>
          <w:szCs w:val="28"/>
          <w:lang w:eastAsia="ru-RU"/>
        </w:rPr>
        <w:t>.</w:t>
      </w:r>
    </w:p>
    <w:p w14:paraId="5A831A36" w14:textId="4BAA24EA"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C724F">
        <w:rPr>
          <w:rFonts w:ascii="Times New Roman" w:eastAsia="Times New Roman" w:hAnsi="Times New Roman"/>
          <w:sz w:val="28"/>
          <w:szCs w:val="28"/>
          <w:lang w:eastAsia="ru-RU"/>
        </w:rPr>
        <w:t xml:space="preserve">. Згідно із статтею 32 Закону та статтею 6 Закону України «Про рекламу» </w:t>
      </w:r>
      <w:r w:rsidR="00DC724F">
        <w:rPr>
          <w:rFonts w:ascii="Times New Roman" w:eastAsia="Times New Roman" w:hAnsi="Times New Roman"/>
          <w:b/>
          <w:sz w:val="28"/>
          <w:szCs w:val="28"/>
          <w:lang w:eastAsia="ru-RU"/>
        </w:rPr>
        <w:t>мовою реклами в України є державна мова</w:t>
      </w:r>
      <w:r w:rsidR="00DC724F">
        <w:rPr>
          <w:rFonts w:ascii="Times New Roman" w:eastAsia="Times New Roman" w:hAnsi="Times New Roman"/>
          <w:sz w:val="28"/>
          <w:szCs w:val="28"/>
          <w:lang w:eastAsia="ru-RU"/>
        </w:rPr>
        <w:t>.</w:t>
      </w:r>
    </w:p>
    <w:p w14:paraId="7291713E" w14:textId="7905C1CE"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C724F">
        <w:rPr>
          <w:rFonts w:ascii="Times New Roman" w:eastAsia="Times New Roman" w:hAnsi="Times New Roman"/>
          <w:sz w:val="28"/>
          <w:szCs w:val="28"/>
          <w:lang w:eastAsia="ru-RU"/>
        </w:rPr>
        <w:t xml:space="preserve">. Відповідно до частини другої статті 22 Закону </w:t>
      </w:r>
      <w:r w:rsidR="00DC724F">
        <w:rPr>
          <w:rFonts w:ascii="Times New Roman" w:eastAsia="Times New Roman" w:hAnsi="Times New Roman"/>
          <w:b/>
          <w:bCs/>
          <w:sz w:val="28"/>
          <w:szCs w:val="28"/>
          <w:lang w:eastAsia="ru-RU"/>
        </w:rPr>
        <w:t>наукові видання публікуються</w:t>
      </w:r>
      <w:r w:rsidR="00DC724F">
        <w:rPr>
          <w:rFonts w:ascii="Times New Roman" w:eastAsia="Times New Roman" w:hAnsi="Times New Roman"/>
          <w:sz w:val="28"/>
          <w:szCs w:val="28"/>
          <w:lang w:eastAsia="ru-RU"/>
        </w:rPr>
        <w:t xml:space="preserve"> державною мовою, англійською мовою та/або іншими офіційними мовами Європейського Союзу.</w:t>
      </w:r>
    </w:p>
    <w:p w14:paraId="50B23961" w14:textId="3D9BE587"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C724F">
        <w:rPr>
          <w:rFonts w:ascii="Times New Roman" w:eastAsia="Times New Roman" w:hAnsi="Times New Roman"/>
          <w:sz w:val="28"/>
          <w:szCs w:val="28"/>
          <w:lang w:eastAsia="ru-RU"/>
        </w:rPr>
        <w:t>. В</w:t>
      </w:r>
      <w:r w:rsidR="00DC724F">
        <w:rPr>
          <w:rFonts w:ascii="Times New Roman" w:eastAsia="Times New Roman" w:hAnsi="Times New Roman"/>
          <w:color w:val="000000"/>
          <w:sz w:val="28"/>
          <w:szCs w:val="28"/>
          <w:lang w:eastAsia="ru-RU"/>
        </w:rPr>
        <w:t xml:space="preserve">ідповідно до пункту 4 частини першої статті 4 Закону України «Про захист прав споживачів» 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мають право на необхідну, доступну, достовірну та своєчасну </w:t>
      </w:r>
      <w:r w:rsidR="00DC724F">
        <w:rPr>
          <w:rFonts w:ascii="Times New Roman" w:eastAsia="Times New Roman" w:hAnsi="Times New Roman"/>
          <w:b/>
          <w:bCs/>
          <w:color w:val="000000"/>
          <w:sz w:val="28"/>
          <w:szCs w:val="28"/>
          <w:lang w:eastAsia="ru-RU"/>
        </w:rPr>
        <w:t>інформацію державною мовою про продукцію, її кількість, якість, асортимент, її виробника</w:t>
      </w:r>
      <w:r w:rsidR="00DC724F">
        <w:rPr>
          <w:rFonts w:ascii="Times New Roman" w:eastAsia="Times New Roman" w:hAnsi="Times New Roman"/>
          <w:color w:val="000000"/>
          <w:sz w:val="28"/>
          <w:szCs w:val="28"/>
          <w:lang w:eastAsia="ru-RU"/>
        </w:rPr>
        <w:t xml:space="preserve"> (виконавця, продавця) відповідно до Закону України «Про забезпечення функціонування української мови як державної».</w:t>
      </w:r>
    </w:p>
    <w:p w14:paraId="605020C4" w14:textId="77777777" w:rsidR="001A5CED" w:rsidRDefault="00DC724F">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Частиною першою статті 30 Закону визначено, що </w:t>
      </w:r>
      <w:r>
        <w:rPr>
          <w:rFonts w:ascii="Times New Roman" w:eastAsia="Times New Roman" w:hAnsi="Times New Roman"/>
          <w:b/>
          <w:bCs/>
          <w:color w:val="000000"/>
          <w:sz w:val="28"/>
          <w:szCs w:val="28"/>
        </w:rPr>
        <w:t>мовою обслуговування споживачів в Україні є державна мова</w:t>
      </w:r>
      <w:r>
        <w:rPr>
          <w:rFonts w:ascii="Times New Roman" w:eastAsia="Times New Roman" w:hAnsi="Times New Roman"/>
          <w:color w:val="000000"/>
          <w:sz w:val="28"/>
          <w:szCs w:val="28"/>
        </w:rPr>
        <w:t xml:space="preserve">. Згідно з частиною другою зазначеної статті підприємства, установи та  організації всіх форм власності, фізичні особи-підприємці, інші суб’єкти господарювання, що обслуговують споживачів (крім випадків, встановлених частиною третьою цієї статті), </w:t>
      </w:r>
      <w:r>
        <w:rPr>
          <w:rFonts w:ascii="Times New Roman" w:eastAsia="Times New Roman" w:hAnsi="Times New Roman"/>
          <w:b/>
          <w:bCs/>
          <w:color w:val="000000"/>
          <w:sz w:val="28"/>
          <w:szCs w:val="28"/>
        </w:rPr>
        <w:t>здійснюють обслуговування та надають інформацію про товари (послуги)</w:t>
      </w:r>
      <w:r>
        <w:rPr>
          <w:rFonts w:ascii="Times New Roman" w:eastAsia="Times New Roman" w:hAnsi="Times New Roman"/>
          <w:color w:val="000000"/>
          <w:sz w:val="28"/>
          <w:szCs w:val="28"/>
        </w:rPr>
        <w:t>, у тому числі через інтернет-магазини та інтернет-каталоги, державною мовою. Інформація державною мовою може дублюватися іншими мовами.</w:t>
      </w:r>
    </w:p>
    <w:p w14:paraId="7D05F9EF" w14:textId="77777777" w:rsidR="001A5CED" w:rsidRDefault="00DC724F">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Згідно із частиною сьомою статті 27 Закону </w:t>
      </w:r>
      <w:r>
        <w:rPr>
          <w:rFonts w:ascii="Times New Roman" w:eastAsia="Times New Roman" w:hAnsi="Times New Roman"/>
          <w:b/>
          <w:bCs/>
          <w:color w:val="000000"/>
          <w:sz w:val="28"/>
          <w:szCs w:val="28"/>
        </w:rPr>
        <w:t>мобільні застосунки</w:t>
      </w:r>
      <w:r>
        <w:rPr>
          <w:rFonts w:ascii="Times New Roman" w:eastAsia="Times New Roman" w:hAnsi="Times New Roman"/>
          <w:color w:val="000000"/>
          <w:sz w:val="28"/>
          <w:szCs w:val="28"/>
        </w:rPr>
        <w:t xml:space="preserve"> органів державної влади, органів місцевого самоврядування, зареєстрованих в Україні засобів масової інформації, а також с</w:t>
      </w:r>
      <w:r>
        <w:rPr>
          <w:rFonts w:ascii="Times New Roman" w:eastAsia="Times New Roman" w:hAnsi="Times New Roman"/>
          <w:b/>
          <w:bCs/>
          <w:color w:val="000000"/>
          <w:sz w:val="28"/>
          <w:szCs w:val="28"/>
        </w:rPr>
        <w:t>уб’єктів господарювання</w:t>
      </w:r>
      <w:r>
        <w:rPr>
          <w:rFonts w:ascii="Times New Roman" w:eastAsia="Times New Roman" w:hAnsi="Times New Roman"/>
          <w:color w:val="000000"/>
          <w:sz w:val="28"/>
          <w:szCs w:val="28"/>
        </w:rPr>
        <w:t xml:space="preserve">, що реалізують товари і послуги в Україні, </w:t>
      </w:r>
      <w:r>
        <w:rPr>
          <w:rFonts w:ascii="Times New Roman" w:eastAsia="Times New Roman" w:hAnsi="Times New Roman"/>
          <w:b/>
          <w:bCs/>
          <w:color w:val="000000"/>
          <w:sz w:val="28"/>
          <w:szCs w:val="28"/>
        </w:rPr>
        <w:t>повинні мати версію користувацького інтерфейсу державною мовою.</w:t>
      </w:r>
    </w:p>
    <w:p w14:paraId="695233E4" w14:textId="77777777" w:rsidR="001A5CED" w:rsidRDefault="00DC724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Таким чином, суб’єкти господарювання, які здійснюють обслуговування споживачів, надають інформацію чи реалізують товари (послуги), у тому числі через інтернет-магазини, мобільні застосунки або, загалом, з використанням мережі Інтернет, </w:t>
      </w:r>
      <w:r>
        <w:rPr>
          <w:rFonts w:ascii="Times New Roman" w:eastAsia="Times New Roman" w:hAnsi="Times New Roman"/>
          <w:b/>
          <w:bCs/>
          <w:color w:val="000000"/>
          <w:sz w:val="28"/>
          <w:szCs w:val="28"/>
          <w:lang w:eastAsia="ru-RU"/>
        </w:rPr>
        <w:t xml:space="preserve">повинні розміщувати на відповідних інтернет-ресурсах, у </w:t>
      </w:r>
      <w:r>
        <w:rPr>
          <w:rFonts w:ascii="Times New Roman" w:eastAsia="Times New Roman" w:hAnsi="Times New Roman"/>
          <w:b/>
          <w:bCs/>
          <w:color w:val="000000"/>
          <w:sz w:val="28"/>
          <w:szCs w:val="28"/>
          <w:lang w:eastAsia="ru-RU"/>
        </w:rPr>
        <w:lastRenderedPageBreak/>
        <w:t>тому числі вебсайтах, вебсторінках в соціальних мережах, мобільних застосунках та надавати споживачам, визначений законодавством обсяг інформації державною мовою</w:t>
      </w:r>
      <w:r>
        <w:rPr>
          <w:rFonts w:ascii="Times New Roman" w:eastAsia="Times New Roman" w:hAnsi="Times New Roman"/>
          <w:color w:val="000000"/>
          <w:sz w:val="28"/>
          <w:szCs w:val="28"/>
          <w:lang w:eastAsia="ru-RU"/>
        </w:rPr>
        <w:t xml:space="preserve">. Додатково до державної мови така інформація може дублюватися й іншими мовами. </w:t>
      </w:r>
    </w:p>
    <w:p w14:paraId="119DAB97" w14:textId="2E2D689B"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C724F">
        <w:rPr>
          <w:rFonts w:ascii="Times New Roman" w:eastAsia="Times New Roman" w:hAnsi="Times New Roman"/>
          <w:sz w:val="28"/>
          <w:szCs w:val="28"/>
          <w:lang w:eastAsia="ru-RU"/>
        </w:rPr>
        <w:t xml:space="preserve">. Відповідно до статті 20 Закону </w:t>
      </w:r>
      <w:r w:rsidR="00DC724F">
        <w:rPr>
          <w:rFonts w:ascii="Times New Roman" w:eastAsia="Times New Roman" w:hAnsi="Times New Roman"/>
          <w:b/>
          <w:bCs/>
          <w:sz w:val="28"/>
          <w:szCs w:val="28"/>
          <w:lang w:eastAsia="ru-RU"/>
        </w:rPr>
        <w:t>трудові договори в Україні укладаються державною мовою</w:t>
      </w:r>
      <w:r w:rsidR="00DC724F">
        <w:rPr>
          <w:rFonts w:ascii="Times New Roman" w:eastAsia="Times New Roman" w:hAnsi="Times New Roman"/>
          <w:sz w:val="28"/>
          <w:szCs w:val="28"/>
          <w:lang w:eastAsia="ru-RU"/>
        </w:rPr>
        <w:t>, що не перешкоджає використовувати сторонам трудового договору його переклад.</w:t>
      </w:r>
      <w:bookmarkStart w:id="1" w:name="n211"/>
      <w:bookmarkEnd w:id="1"/>
    </w:p>
    <w:p w14:paraId="68CC79B3" w14:textId="3201AA90"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C724F">
        <w:rPr>
          <w:rFonts w:ascii="Times New Roman" w:eastAsia="Times New Roman" w:hAnsi="Times New Roman"/>
          <w:sz w:val="28"/>
          <w:szCs w:val="28"/>
          <w:lang w:eastAsia="ru-RU"/>
        </w:rPr>
        <w:t xml:space="preserve">. Відповідно до частини першої статті 29 Закону </w:t>
      </w:r>
      <w:r w:rsidR="00DC724F">
        <w:rPr>
          <w:rFonts w:ascii="Times New Roman" w:eastAsia="Times New Roman" w:hAnsi="Times New Roman"/>
          <w:b/>
          <w:bCs/>
          <w:sz w:val="28"/>
          <w:szCs w:val="28"/>
          <w:lang w:eastAsia="ru-RU"/>
        </w:rPr>
        <w:t>мовою публічних заходів є державна мова</w:t>
      </w:r>
      <w:r w:rsidR="00DC724F">
        <w:rPr>
          <w:rFonts w:ascii="Times New Roman" w:eastAsia="Times New Roman" w:hAnsi="Times New Roman"/>
          <w:sz w:val="28"/>
          <w:szCs w:val="28"/>
          <w:lang w:eastAsia="ru-RU"/>
        </w:rPr>
        <w:t>.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14:paraId="0765AA90" w14:textId="662F200C"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C724F">
        <w:rPr>
          <w:rFonts w:ascii="Times New Roman" w:eastAsia="Times New Roman" w:hAnsi="Times New Roman"/>
          <w:sz w:val="28"/>
          <w:szCs w:val="28"/>
          <w:lang w:eastAsia="ru-RU"/>
        </w:rPr>
        <w:t xml:space="preserve">. Частиною п'ятою статті 26 Закону передбачено, що назви аеропортів, портів, станцій, зупинок, власні назви транспортних засобів </w:t>
      </w:r>
      <w:r w:rsidR="00DC724F">
        <w:rPr>
          <w:rFonts w:ascii="Times New Roman" w:eastAsia="Times New Roman" w:hAnsi="Times New Roman"/>
          <w:b/>
          <w:bCs/>
          <w:sz w:val="28"/>
          <w:szCs w:val="28"/>
          <w:lang w:eastAsia="ru-RU"/>
        </w:rPr>
        <w:t>подаються державною мовою за правилами українського правопису</w:t>
      </w:r>
      <w:r w:rsidR="00DC724F">
        <w:rPr>
          <w:rFonts w:ascii="Times New Roman" w:eastAsia="Times New Roman" w:hAnsi="Times New Roman"/>
          <w:sz w:val="28"/>
          <w:szCs w:val="28"/>
          <w:lang w:eastAsia="ru-RU"/>
        </w:rPr>
        <w:t>. Поряд з державною мовою зазначені назви можуть передаватися за допомогою літер латинської абетки відповідно до звучання державною мовою. У назвах аеропортів можуть застосовуватися спеціальні ідентифікатори (коди), що складаються з літер латинської абетки і присвоюються аеропортам міжнародними організаціями.</w:t>
      </w:r>
    </w:p>
    <w:p w14:paraId="624D0451" w14:textId="027F9AA2"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C724F">
        <w:rPr>
          <w:rFonts w:ascii="Times New Roman" w:eastAsia="Times New Roman" w:hAnsi="Times New Roman"/>
          <w:sz w:val="28"/>
          <w:szCs w:val="28"/>
          <w:lang w:eastAsia="ru-RU"/>
        </w:rPr>
        <w:t>. Відповідно до частини першої статті 40 Закону прізвища, імена та по батькові громадян України</w:t>
      </w:r>
      <w:r w:rsidR="00DC724F">
        <w:rPr>
          <w:rFonts w:ascii="Times New Roman" w:eastAsia="Times New Roman" w:hAnsi="Times New Roman"/>
          <w:b/>
          <w:bCs/>
          <w:sz w:val="28"/>
          <w:szCs w:val="28"/>
          <w:lang w:eastAsia="ru-RU"/>
        </w:rPr>
        <w:t xml:space="preserve"> виконуються державною мовою відповідно до правил українського правопису</w:t>
      </w:r>
      <w:r w:rsidR="00DC724F">
        <w:rPr>
          <w:rFonts w:ascii="Times New Roman" w:eastAsia="Times New Roman" w:hAnsi="Times New Roman"/>
          <w:sz w:val="28"/>
          <w:szCs w:val="28"/>
          <w:lang w:eastAsia="ru-RU"/>
        </w:rPr>
        <w:t>, передаються шляхом транслітерації за допомогою літер відповідного алфавіту згідно із звучанням державною мовою та не перекладаються іншими мовами.</w:t>
      </w:r>
    </w:p>
    <w:p w14:paraId="3FAB857F" w14:textId="0FC9F44B" w:rsidR="001A5CED" w:rsidRDefault="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C724F">
        <w:rPr>
          <w:rFonts w:ascii="Times New Roman" w:eastAsia="Times New Roman" w:hAnsi="Times New Roman"/>
          <w:sz w:val="28"/>
          <w:szCs w:val="28"/>
          <w:lang w:eastAsia="ru-RU"/>
        </w:rPr>
        <w:t xml:space="preserve">. Згідно із статтею 41 Закону географічні назви, а також назви скверів, бульварів, вулиць, провулків, узвозів, проїздів, проспектів, площ, майданів, набережних, мостів та інших об’єктів топоніміки населених пунктів </w:t>
      </w:r>
      <w:r w:rsidR="00DC724F">
        <w:rPr>
          <w:rFonts w:ascii="Times New Roman" w:eastAsia="Times New Roman" w:hAnsi="Times New Roman"/>
          <w:b/>
          <w:bCs/>
          <w:sz w:val="28"/>
          <w:szCs w:val="28"/>
          <w:lang w:eastAsia="ru-RU"/>
        </w:rPr>
        <w:t>виконуються державною мовою.</w:t>
      </w:r>
      <w:r w:rsidR="00DC724F">
        <w:rPr>
          <w:rFonts w:ascii="Times New Roman" w:eastAsia="Times New Roman" w:hAnsi="Times New Roman"/>
          <w:sz w:val="28"/>
          <w:szCs w:val="28"/>
          <w:lang w:eastAsia="ru-RU"/>
        </w:rPr>
        <w:t xml:space="preserve"> Назви об’єктів топоніміки не перекладаються іншими мовами, а передаються в офіційних документах, засобах масової інформації, картографічних, довідкових, енциклопедичних, навчальних та інших виданнях за допомогою літер відповідного алфавіту згідно із звучанням державною мовою. Назви географічних об’єктів та об’єктів топоніміки, розташованих на території інших держав, а також географічних об’єктів та об’єктів топоніміки, на які не поширюються суверенітет та юрисдикція будь-якої держави, при використанні в Україні подаються державною мовою у транскрипції з мови оригіналу з урахуванням особливостей української фонетики та правопису. Якщо такий географічний об’єкт, об’єкт топоніміки має назву українського походження, то така назва може застосовуватися замість або поряд з іншомовною. В офіційних документах назві українського походження надається перевага.</w:t>
      </w:r>
    </w:p>
    <w:p w14:paraId="6713C090" w14:textId="2CB4340B" w:rsidR="00A87A98" w:rsidRPr="00A87A98" w:rsidRDefault="00A87A98" w:rsidP="00A87A9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lastRenderedPageBreak/>
        <w:t>10. Згідно з частиною третьою статті 27 Закону у</w:t>
      </w:r>
      <w:r>
        <w:rPr>
          <w:rFonts w:ascii="Times New Roman" w:eastAsia="Times New Roman" w:hAnsi="Times New Roman"/>
          <w:bCs/>
          <w:sz w:val="28"/>
          <w:szCs w:val="28"/>
          <w:lang w:eastAsia="ru-RU"/>
        </w:rPr>
        <w:t xml:space="preserve"> роботі підприємств, установ і організацій (у т.ч. суб’єктів видавничої справи) державної і комунальної форм власності використовуються винятково комп’ютерні програми з користувацьким інтерфейсом державною мовою</w:t>
      </w:r>
      <w:r>
        <w:rPr>
          <w:rFonts w:ascii="Times New Roman" w:eastAsia="Times New Roman" w:hAnsi="Times New Roman"/>
          <w:sz w:val="28"/>
          <w:szCs w:val="28"/>
          <w:lang w:eastAsia="ru-RU"/>
        </w:rPr>
        <w:t xml:space="preserve">. </w:t>
      </w:r>
      <w:bookmarkStart w:id="2" w:name="n222"/>
      <w:bookmarkEnd w:id="2"/>
      <w:r>
        <w:rPr>
          <w:rFonts w:ascii="Times New Roman" w:eastAsia="Times New Roman" w:hAnsi="Times New Roman"/>
          <w:b/>
          <w:bCs/>
          <w:sz w:val="28"/>
          <w:szCs w:val="28"/>
          <w:lang w:eastAsia="ru-RU"/>
        </w:rPr>
        <w:t>Під час закупівлі комп’ютерних програм</w:t>
      </w:r>
      <w:r>
        <w:rPr>
          <w:rFonts w:ascii="Times New Roman" w:eastAsia="Times New Roman" w:hAnsi="Times New Roman"/>
          <w:bCs/>
          <w:sz w:val="28"/>
          <w:szCs w:val="28"/>
          <w:lang w:eastAsia="ru-RU"/>
        </w:rPr>
        <w:t xml:space="preserve"> для підприємств, установ і організацій (</w:t>
      </w:r>
      <w:r w:rsidR="00025ED0">
        <w:rPr>
          <w:rFonts w:ascii="Times New Roman" w:eastAsia="Times New Roman" w:hAnsi="Times New Roman"/>
          <w:bCs/>
          <w:sz w:val="28"/>
          <w:szCs w:val="28"/>
          <w:lang w:eastAsia="ru-RU"/>
        </w:rPr>
        <w:t>у т.ч. суб’єктів видавничої справи</w:t>
      </w:r>
      <w:r>
        <w:rPr>
          <w:rFonts w:ascii="Times New Roman" w:eastAsia="Times New Roman" w:hAnsi="Times New Roman"/>
          <w:bCs/>
          <w:sz w:val="28"/>
          <w:szCs w:val="28"/>
          <w:lang w:eastAsia="ru-RU"/>
        </w:rPr>
        <w:t xml:space="preserve">) державної і комунальної форм власності </w:t>
      </w:r>
      <w:r>
        <w:rPr>
          <w:rFonts w:ascii="Times New Roman" w:eastAsia="Times New Roman" w:hAnsi="Times New Roman"/>
          <w:b/>
          <w:bCs/>
          <w:sz w:val="28"/>
          <w:szCs w:val="28"/>
          <w:lang w:eastAsia="ru-RU"/>
        </w:rPr>
        <w:t>обов’язковою умовою є наявність користувацького інтерфейсу державною мовою.</w:t>
      </w:r>
      <w:r>
        <w:rPr>
          <w:rFonts w:ascii="Times New Roman" w:eastAsia="Times New Roman" w:hAnsi="Times New Roman"/>
          <w:b/>
          <w:sz w:val="28"/>
          <w:szCs w:val="28"/>
          <w:lang w:eastAsia="ru-RU"/>
        </w:rPr>
        <w:t xml:space="preserve"> </w:t>
      </w:r>
      <w:bookmarkStart w:id="3" w:name="n223"/>
      <w:bookmarkEnd w:id="3"/>
    </w:p>
    <w:p w14:paraId="079A5D10" w14:textId="47F0E7D5" w:rsidR="00A87A98" w:rsidRDefault="00A87A98">
      <w:pPr>
        <w:spacing w:after="0" w:line="240" w:lineRule="auto"/>
        <w:ind w:firstLine="567"/>
        <w:jc w:val="both"/>
        <w:rPr>
          <w:rFonts w:ascii="Times New Roman" w:eastAsia="Times New Roman" w:hAnsi="Times New Roman"/>
          <w:sz w:val="28"/>
          <w:szCs w:val="28"/>
          <w:lang w:eastAsia="ru-RU"/>
        </w:rPr>
      </w:pPr>
    </w:p>
    <w:p w14:paraId="509776E2" w14:textId="77777777" w:rsidR="00A87A98" w:rsidRDefault="00A87A98" w:rsidP="00A87A98">
      <w:pPr>
        <w:spacing w:after="0" w:line="240" w:lineRule="auto"/>
        <w:ind w:firstLine="567"/>
        <w:jc w:val="both"/>
        <w:rPr>
          <w:i/>
          <w:iCs/>
        </w:rPr>
      </w:pPr>
      <w:r>
        <w:rPr>
          <w:rFonts w:ascii="Times New Roman" w:eastAsia="Times New Roman" w:hAnsi="Times New Roman"/>
          <w:i/>
          <w:iCs/>
          <w:sz w:val="28"/>
          <w:szCs w:val="28"/>
          <w:lang w:eastAsia="ru-RU"/>
        </w:rPr>
        <w:t>Норми, що набирають чинності 16 липня 2021 року</w:t>
      </w:r>
    </w:p>
    <w:p w14:paraId="2CF905D5" w14:textId="6E256785" w:rsidR="00A87A98" w:rsidRDefault="00025ED0" w:rsidP="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87A98">
        <w:rPr>
          <w:rFonts w:ascii="Times New Roman" w:eastAsia="Times New Roman" w:hAnsi="Times New Roman"/>
          <w:sz w:val="28"/>
          <w:szCs w:val="28"/>
          <w:lang w:eastAsia="ru-RU"/>
        </w:rPr>
        <w:t xml:space="preserve">1. Згідно із частиною першою статті 26 Закону </w:t>
      </w:r>
      <w:r w:rsidR="00A87A98">
        <w:rPr>
          <w:rFonts w:ascii="Times New Roman" w:eastAsia="Times New Roman" w:hAnsi="Times New Roman"/>
          <w:b/>
          <w:bCs/>
          <w:sz w:val="28"/>
          <w:szCs w:val="28"/>
          <w:lang w:eastAsia="ru-RU"/>
        </w:rPr>
        <w:t>видавець, внесений до Державного реєстру</w:t>
      </w:r>
      <w:r w:rsidR="00A87A98">
        <w:rPr>
          <w:rFonts w:ascii="Times New Roman" w:eastAsia="Times New Roman" w:hAnsi="Times New Roman"/>
          <w:sz w:val="28"/>
          <w:szCs w:val="28"/>
          <w:lang w:eastAsia="ru-RU"/>
        </w:rPr>
        <w:t xml:space="preserve"> видавців, виготівників і розповсюджувачів видавничої продукції, </w:t>
      </w:r>
      <w:r w:rsidR="00A87A98">
        <w:rPr>
          <w:rFonts w:ascii="Times New Roman" w:eastAsia="Times New Roman" w:hAnsi="Times New Roman"/>
          <w:b/>
          <w:bCs/>
          <w:sz w:val="28"/>
          <w:szCs w:val="28"/>
          <w:lang w:eastAsia="ru-RU"/>
        </w:rPr>
        <w:t xml:space="preserve">зобов’язаний видавати державною мовою не менше 50 відсотків </w:t>
      </w:r>
      <w:r w:rsidR="00A87A98">
        <w:rPr>
          <w:rFonts w:ascii="Times New Roman" w:eastAsia="Times New Roman" w:hAnsi="Times New Roman"/>
          <w:sz w:val="28"/>
          <w:szCs w:val="28"/>
          <w:lang w:eastAsia="ru-RU"/>
        </w:rPr>
        <w:t>усіх виданих ним упродовж відповідного календарного року назв книжкових видань.</w:t>
      </w:r>
    </w:p>
    <w:p w14:paraId="68617CF7" w14:textId="77777777" w:rsidR="00A87A98" w:rsidRDefault="00A87A98" w:rsidP="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Ця вимога не поширюється на видавничу продукцію, видану кримськотатарською мовою, іншими мовами корінних народів чи національних меншин України за рахунок коштів державного та/або місцевих бюджетів відповідно до закону щодо порядку реалізації прав корінних народів, національних меншин України.</w:t>
      </w:r>
    </w:p>
    <w:p w14:paraId="7F03FF98" w14:textId="77777777" w:rsidR="00A87A98" w:rsidRDefault="00A87A98" w:rsidP="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Відповідно до частини другої зазначеної статті </w:t>
      </w:r>
      <w:r>
        <w:rPr>
          <w:rFonts w:ascii="Times New Roman" w:eastAsia="Times New Roman" w:hAnsi="Times New Roman"/>
          <w:b/>
          <w:bCs/>
          <w:sz w:val="28"/>
          <w:szCs w:val="28"/>
          <w:lang w:eastAsia="ru-RU"/>
        </w:rPr>
        <w:t>частка книжкових видань державною мовою у загальній кількості назв книжкових видань, наявних у продажу в кожній книгарні або іншому закладі, що здійснює книгорозповсюдження, має становити не менше 50 відсотків.</w:t>
      </w:r>
    </w:p>
    <w:p w14:paraId="577171B0" w14:textId="77777777" w:rsidR="00A87A98" w:rsidRDefault="00A87A98" w:rsidP="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Словники, підручники та розмовники, однією з мов яких є державна, і книжкові видання з ідентичними за змістом текстами двома і більше мовами, однією з яких є державна, вважаються книжковими виданнями державною мовою.</w:t>
      </w:r>
    </w:p>
    <w:p w14:paraId="3623565D" w14:textId="77777777" w:rsidR="00A87A98" w:rsidRDefault="00A87A98" w:rsidP="00A87A9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Положення абзацу першого цієї частини не поширюється на книгарні та інші заклади, що здійснюють розповсюдження книжкових видань винятково офіційними мовами Європейського Союзу, державною мовою та/або словників та розмовників з іноземних мов, підручників з вивчення іноземних мов, а також спеціалізовані книгарні, створені для реалізації прав корінних народів, національних меншин України відповідно до закону.</w:t>
      </w:r>
    </w:p>
    <w:p w14:paraId="3BE3CB3F" w14:textId="77777777" w:rsidR="00A87A98" w:rsidRDefault="00A87A98">
      <w:pPr>
        <w:spacing w:after="0" w:line="240" w:lineRule="auto"/>
        <w:ind w:firstLine="567"/>
        <w:jc w:val="both"/>
        <w:rPr>
          <w:rFonts w:ascii="Times New Roman" w:eastAsia="Times New Roman" w:hAnsi="Times New Roman"/>
          <w:sz w:val="28"/>
          <w:szCs w:val="28"/>
          <w:lang w:eastAsia="ru-RU"/>
        </w:rPr>
      </w:pPr>
    </w:p>
    <w:p w14:paraId="322D2C75" w14:textId="77777777" w:rsidR="001A5CED" w:rsidRDefault="001A5CED">
      <w:pPr>
        <w:spacing w:after="0" w:line="240" w:lineRule="auto"/>
        <w:ind w:firstLine="567"/>
        <w:jc w:val="both"/>
        <w:rPr>
          <w:rFonts w:ascii="Times New Roman" w:eastAsia="Times New Roman" w:hAnsi="Times New Roman"/>
          <w:sz w:val="28"/>
          <w:szCs w:val="28"/>
          <w:lang w:eastAsia="ru-RU"/>
        </w:rPr>
      </w:pPr>
    </w:p>
    <w:sectPr w:rsidR="001A5CED">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ED"/>
    <w:rsid w:val="00025ED0"/>
    <w:rsid w:val="001A5CED"/>
    <w:rsid w:val="00611DDF"/>
    <w:rsid w:val="008C6D89"/>
    <w:rsid w:val="00A87A98"/>
    <w:rsid w:val="00DC724F"/>
    <w:rsid w:val="00F65ED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8AE"/>
  <w15:docId w15:val="{7967D9DB-B63D-4D18-B273-FB76C9E0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a6">
    <w:name w:val="Покажчик"/>
    <w:basedOn w:val="a"/>
    <w:qFormat/>
    <w:pPr>
      <w:suppressLineNumbers/>
    </w:pPr>
    <w:rPr>
      <w:rFonts w:cs="Arial"/>
    </w:rPr>
  </w:style>
  <w:style w:type="paragraph" w:customStyle="1" w:styleId="rvps2">
    <w:name w:val="rvps2"/>
    <w:basedOn w:val="a"/>
    <w:qFormat/>
    <w:rsid w:val="00D44387"/>
    <w:pPr>
      <w:spacing w:beforeAutospacing="1"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Riabenko</dc:creator>
  <dc:description/>
  <cp:lastModifiedBy>Сергій Сиротенко</cp:lastModifiedBy>
  <cp:revision>2</cp:revision>
  <dcterms:created xsi:type="dcterms:W3CDTF">2021-07-05T16:06:00Z</dcterms:created>
  <dcterms:modified xsi:type="dcterms:W3CDTF">2021-07-05T16:06:00Z</dcterms:modified>
  <dc:language>uk-UA</dc:language>
</cp:coreProperties>
</file>