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6C" w:rsidRPr="007C3743" w:rsidRDefault="008F736C" w:rsidP="008F736C">
      <w:pPr>
        <w:ind w:firstLine="567"/>
        <w:jc w:val="center"/>
        <w:rPr>
          <w:b/>
          <w:bCs/>
          <w:sz w:val="28"/>
          <w:szCs w:val="28"/>
          <w:lang w:eastAsia="en-US"/>
        </w:rPr>
      </w:pPr>
      <w:bookmarkStart w:id="0" w:name="_GoBack"/>
      <w:bookmarkEnd w:id="0"/>
      <w:r w:rsidRPr="007C3743">
        <w:rPr>
          <w:b/>
          <w:bCs/>
          <w:sz w:val="28"/>
          <w:szCs w:val="28"/>
        </w:rPr>
        <w:t>Рекомендації Уповноваженого із захисту державної мови</w:t>
      </w:r>
    </w:p>
    <w:p w:rsidR="004C7937" w:rsidRPr="007C3743" w:rsidRDefault="008F736C" w:rsidP="008F736C">
      <w:pPr>
        <w:ind w:firstLine="567"/>
        <w:jc w:val="center"/>
        <w:rPr>
          <w:b/>
          <w:sz w:val="28"/>
          <w:szCs w:val="28"/>
        </w:rPr>
      </w:pPr>
      <w:r w:rsidRPr="007C3743">
        <w:rPr>
          <w:b/>
          <w:bCs/>
          <w:sz w:val="28"/>
          <w:szCs w:val="28"/>
        </w:rPr>
        <w:t xml:space="preserve">щодо норм Закону України «Про забезпечення функціонування української мови як державної», </w:t>
      </w:r>
      <w:r w:rsidR="004F7638" w:rsidRPr="00E61942">
        <w:rPr>
          <w:b/>
          <w:bCs/>
          <w:sz w:val="28"/>
          <w:szCs w:val="28"/>
        </w:rPr>
        <w:t xml:space="preserve">які стосуються обов’язкового застосування державної мови у діяльності органів державної влади, підприємств, установ та організацій державної і комунальної форм власності та у </w:t>
      </w:r>
      <w:r w:rsidR="004F7638">
        <w:rPr>
          <w:b/>
          <w:bCs/>
          <w:sz w:val="28"/>
          <w:szCs w:val="28"/>
        </w:rPr>
        <w:t>сфері освіти</w:t>
      </w:r>
    </w:p>
    <w:p w:rsidR="004E1FDC" w:rsidRDefault="004E1FDC" w:rsidP="008F736C">
      <w:pPr>
        <w:ind w:firstLine="567"/>
        <w:jc w:val="center"/>
        <w:rPr>
          <w:b/>
          <w:bCs/>
          <w:sz w:val="28"/>
          <w:szCs w:val="28"/>
        </w:rPr>
      </w:pPr>
    </w:p>
    <w:p w:rsidR="00ED6B7D" w:rsidRPr="00866B3E" w:rsidRDefault="008F736C" w:rsidP="00ED6B7D">
      <w:pPr>
        <w:spacing w:line="240" w:lineRule="atLeast"/>
        <w:ind w:firstLine="567"/>
        <w:jc w:val="both"/>
        <w:rPr>
          <w:color w:val="000000"/>
          <w:sz w:val="28"/>
          <w:szCs w:val="28"/>
          <w:lang w:eastAsia="uk-UA"/>
        </w:rPr>
      </w:pPr>
      <w:r>
        <w:rPr>
          <w:sz w:val="28"/>
          <w:szCs w:val="28"/>
        </w:rPr>
        <w:t xml:space="preserve">1. </w:t>
      </w:r>
      <w:r w:rsidR="00ED6B7D" w:rsidRPr="00FF0D8D">
        <w:rPr>
          <w:color w:val="000000"/>
          <w:sz w:val="28"/>
          <w:szCs w:val="28"/>
          <w:lang w:eastAsia="uk-UA"/>
        </w:rPr>
        <w:t xml:space="preserve">Відповідно до частини першої статті 21 Закону України «Про забезпечення функціонування української мови як державної» (далі – Закон) </w:t>
      </w:r>
      <w:r w:rsidR="00ED6B7D" w:rsidRPr="00FF0D8D">
        <w:rPr>
          <w:sz w:val="28"/>
          <w:szCs w:val="28"/>
        </w:rPr>
        <w:t xml:space="preserve">та відповідно до частини першої статті 7 Закону України «Про освіту», </w:t>
      </w:r>
      <w:r w:rsidR="00ED6B7D" w:rsidRPr="00ED6B7D">
        <w:rPr>
          <w:b/>
          <w:color w:val="000000"/>
          <w:sz w:val="28"/>
          <w:szCs w:val="28"/>
          <w:lang w:eastAsia="uk-UA"/>
        </w:rPr>
        <w:t xml:space="preserve">мовою освітнього процесу в закладах освіти є державна мова. </w:t>
      </w:r>
      <w:r w:rsidR="00ED6B7D" w:rsidRPr="00FF0D8D">
        <w:rPr>
          <w:color w:val="000000"/>
          <w:sz w:val="28"/>
          <w:szCs w:val="28"/>
          <w:lang w:eastAsia="uk-UA"/>
        </w:rPr>
        <w:t xml:space="preserve">У цій </w:t>
      </w:r>
      <w:r w:rsidR="00ED6B7D">
        <w:rPr>
          <w:color w:val="000000"/>
          <w:sz w:val="28"/>
          <w:szCs w:val="28"/>
          <w:lang w:eastAsia="uk-UA"/>
        </w:rPr>
        <w:t xml:space="preserve">же </w:t>
      </w:r>
      <w:r w:rsidR="00ED6B7D" w:rsidRPr="00FF0D8D">
        <w:rPr>
          <w:color w:val="000000"/>
          <w:sz w:val="28"/>
          <w:szCs w:val="28"/>
          <w:lang w:eastAsia="uk-UA"/>
        </w:rPr>
        <w:t>статті Закону зазначено, що держава гарантує кожному громадянину України право на здобуття формальної освіти на всіх рівнях (дошкільної, загальної середньої, професійної (професійно-</w:t>
      </w:r>
      <w:r w:rsidR="00ED6B7D" w:rsidRPr="00866B3E">
        <w:rPr>
          <w:color w:val="000000"/>
          <w:sz w:val="28"/>
          <w:szCs w:val="28"/>
          <w:lang w:eastAsia="uk-UA"/>
        </w:rPr>
        <w:t xml:space="preserve">технічної), фахової передвищої та вищої), а також позашкільної та післядипломної освіти державною мовою в державних і комунальних закладах освіти. </w:t>
      </w:r>
      <w:bookmarkStart w:id="1" w:name="n151"/>
      <w:bookmarkStart w:id="2" w:name="n152"/>
      <w:bookmarkStart w:id="3" w:name="n154"/>
      <w:bookmarkStart w:id="4" w:name="n156"/>
      <w:bookmarkStart w:id="5" w:name="n159"/>
      <w:bookmarkStart w:id="6" w:name="n161"/>
      <w:bookmarkEnd w:id="1"/>
      <w:bookmarkEnd w:id="2"/>
      <w:bookmarkEnd w:id="3"/>
      <w:bookmarkEnd w:id="4"/>
      <w:bookmarkEnd w:id="5"/>
      <w:bookmarkEnd w:id="6"/>
      <w:r w:rsidR="00ED6B7D">
        <w:rPr>
          <w:color w:val="000000"/>
          <w:sz w:val="28"/>
          <w:szCs w:val="28"/>
          <w:lang w:eastAsia="uk-UA"/>
        </w:rPr>
        <w:t xml:space="preserve"> </w:t>
      </w:r>
    </w:p>
    <w:p w:rsidR="008F736C" w:rsidRDefault="004F7638" w:rsidP="008F736C">
      <w:pPr>
        <w:ind w:firstLine="567"/>
        <w:jc w:val="both"/>
        <w:rPr>
          <w:sz w:val="28"/>
          <w:szCs w:val="28"/>
        </w:rPr>
      </w:pPr>
      <w:r>
        <w:rPr>
          <w:sz w:val="28"/>
          <w:szCs w:val="28"/>
        </w:rPr>
        <w:t xml:space="preserve">2. </w:t>
      </w:r>
      <w:r w:rsidR="008F736C">
        <w:rPr>
          <w:sz w:val="28"/>
          <w:szCs w:val="28"/>
        </w:rPr>
        <w:t>Згідно з пунктами 1, 3</w:t>
      </w:r>
      <w:r w:rsidR="00951D2C">
        <w:rPr>
          <w:sz w:val="28"/>
          <w:szCs w:val="28"/>
        </w:rPr>
        <w:t>, 13, 14</w:t>
      </w:r>
      <w:r w:rsidR="008F736C">
        <w:rPr>
          <w:sz w:val="28"/>
          <w:szCs w:val="28"/>
        </w:rPr>
        <w:t xml:space="preserve"> та 16 частини першої статті 9 Закону </w:t>
      </w:r>
      <w:r w:rsidR="008F736C">
        <w:rPr>
          <w:b/>
          <w:bCs/>
          <w:sz w:val="28"/>
          <w:szCs w:val="28"/>
        </w:rPr>
        <w:t>володіти державною мовою та застосовувати її під час виконання службових обов’язків зобов’язані</w:t>
      </w:r>
      <w:r w:rsidR="008F736C">
        <w:rPr>
          <w:sz w:val="28"/>
          <w:szCs w:val="28"/>
        </w:rPr>
        <w:t xml:space="preserve"> члени Кабінету Міністрів України, перші заступники та заступники міністрів, керівники інших центральних органів виконавчої влади та їх заступники,</w:t>
      </w:r>
      <w:r w:rsidR="008F736C">
        <w:rPr>
          <w:b/>
          <w:bCs/>
          <w:sz w:val="28"/>
          <w:szCs w:val="28"/>
        </w:rPr>
        <w:t xml:space="preserve"> </w:t>
      </w:r>
      <w:r w:rsidR="008F736C" w:rsidRPr="004F7638">
        <w:rPr>
          <w:bCs/>
          <w:sz w:val="28"/>
          <w:szCs w:val="28"/>
        </w:rPr>
        <w:t xml:space="preserve">державні службовці, </w:t>
      </w:r>
      <w:bookmarkStart w:id="7" w:name="n87"/>
      <w:bookmarkEnd w:id="7"/>
      <w:r w:rsidR="00F75A71" w:rsidRPr="004F7638">
        <w:rPr>
          <w:color w:val="000000"/>
          <w:sz w:val="28"/>
          <w:szCs w:val="28"/>
          <w:lang w:eastAsia="uk-UA"/>
        </w:rPr>
        <w:t xml:space="preserve">керівники закладів освіти всіх форм власності, </w:t>
      </w:r>
      <w:bookmarkStart w:id="8" w:name="n86"/>
      <w:bookmarkEnd w:id="8"/>
      <w:r w:rsidR="00F75A71" w:rsidRPr="004F7638">
        <w:rPr>
          <w:color w:val="000000"/>
          <w:sz w:val="28"/>
          <w:szCs w:val="28"/>
          <w:lang w:eastAsia="uk-UA"/>
        </w:rPr>
        <w:t xml:space="preserve">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 </w:t>
      </w:r>
      <w:r w:rsidR="008F736C" w:rsidRPr="004F7638">
        <w:rPr>
          <w:bCs/>
          <w:sz w:val="28"/>
          <w:szCs w:val="28"/>
        </w:rPr>
        <w:t>посадові та службові особи підприємств, установ і організацій державної і комунальної форм власності</w:t>
      </w:r>
      <w:r w:rsidR="008F736C" w:rsidRPr="004F7638">
        <w:rPr>
          <w:sz w:val="28"/>
          <w:szCs w:val="28"/>
        </w:rPr>
        <w:t>.</w:t>
      </w:r>
    </w:p>
    <w:p w:rsidR="008F736C" w:rsidRDefault="008F736C" w:rsidP="008F736C">
      <w:pPr>
        <w:ind w:firstLine="567"/>
        <w:jc w:val="both"/>
        <w:rPr>
          <w:sz w:val="28"/>
          <w:szCs w:val="28"/>
        </w:rPr>
      </w:pPr>
      <w:r>
        <w:rPr>
          <w:sz w:val="28"/>
          <w:szCs w:val="28"/>
        </w:rPr>
        <w:t>Відповідно до частини першої статті 12 Закону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8F736C" w:rsidRDefault="004F7638" w:rsidP="008F736C">
      <w:pPr>
        <w:ind w:firstLine="567"/>
        <w:jc w:val="both"/>
        <w:rPr>
          <w:sz w:val="28"/>
          <w:szCs w:val="28"/>
        </w:rPr>
      </w:pPr>
      <w:r>
        <w:rPr>
          <w:sz w:val="28"/>
          <w:szCs w:val="28"/>
        </w:rPr>
        <w:t>3. </w:t>
      </w:r>
      <w:r w:rsidR="008F736C">
        <w:rPr>
          <w:sz w:val="28"/>
          <w:szCs w:val="28"/>
        </w:rPr>
        <w:t xml:space="preserve">Частиною шостою статті 27 Закону визначено, що </w:t>
      </w:r>
      <w:r w:rsidR="008F736C">
        <w:rPr>
          <w:b/>
          <w:bCs/>
          <w:sz w:val="28"/>
          <w:szCs w:val="28"/>
        </w:rPr>
        <w:t>інтернет-представництва (в тому числі веб-сайти, веб-сторінки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виконуються державною мовою</w:t>
      </w:r>
      <w:r w:rsidR="008F736C">
        <w:rPr>
          <w:sz w:val="28"/>
          <w:szCs w:val="28"/>
        </w:rPr>
        <w:t xml:space="preserve">.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  </w:t>
      </w:r>
    </w:p>
    <w:p w:rsidR="008F736C" w:rsidRPr="004F7638" w:rsidRDefault="008F736C" w:rsidP="004F7638">
      <w:pPr>
        <w:ind w:firstLine="567"/>
        <w:jc w:val="both"/>
        <w:rPr>
          <w:sz w:val="28"/>
          <w:szCs w:val="28"/>
        </w:rPr>
      </w:pPr>
      <w:r>
        <w:rPr>
          <w:sz w:val="28"/>
          <w:szCs w:val="28"/>
        </w:rPr>
        <w:t xml:space="preserve">Звертаю також увагу на те, що відповідно до вимог пункту 16 Порядку оприлюднення у мережі Інтернет інформації про діяльність органів виконавчої влади, затвердженого постановою Кабінету Міністрів України від 04 січня </w:t>
      </w:r>
      <w:r w:rsidR="004F7638">
        <w:rPr>
          <w:sz w:val="28"/>
          <w:szCs w:val="28"/>
        </w:rPr>
        <w:br/>
      </w:r>
      <w:r>
        <w:rPr>
          <w:sz w:val="28"/>
          <w:szCs w:val="28"/>
        </w:rPr>
        <w:t xml:space="preserve">2002 р. № 3, </w:t>
      </w:r>
      <w:r>
        <w:rPr>
          <w:b/>
          <w:bCs/>
          <w:sz w:val="28"/>
          <w:szCs w:val="28"/>
        </w:rPr>
        <w:t xml:space="preserve">наявність української версії веб-сайтів (сторінок) органів влади є обов’язковою, а інформація на офіційних веб-сайтах (веб-порталах) подається українською мовою. </w:t>
      </w:r>
    </w:p>
    <w:p w:rsidR="008F736C" w:rsidRDefault="008F736C" w:rsidP="008F736C">
      <w:pPr>
        <w:ind w:firstLine="567"/>
        <w:jc w:val="both"/>
        <w:rPr>
          <w:b/>
          <w:bCs/>
          <w:sz w:val="28"/>
          <w:szCs w:val="28"/>
        </w:rPr>
      </w:pPr>
      <w:r>
        <w:rPr>
          <w:b/>
          <w:bCs/>
          <w:sz w:val="28"/>
          <w:szCs w:val="28"/>
        </w:rPr>
        <w:lastRenderedPageBreak/>
        <w:t xml:space="preserve">З огляду на це, наголошую на необхідності наявності у всіх органів державної влади, їх територіальних органів, органів місцевого самоврядування, а також підприємств, установ та організацій державної і комунальної форм власності веб-сайтів (веб-сторінок) у мережі Інтернет державною мовою. </w:t>
      </w:r>
    </w:p>
    <w:p w:rsidR="008F736C" w:rsidRDefault="004F7638" w:rsidP="008F736C">
      <w:pPr>
        <w:ind w:firstLine="567"/>
        <w:jc w:val="both"/>
        <w:rPr>
          <w:sz w:val="28"/>
          <w:szCs w:val="28"/>
        </w:rPr>
      </w:pPr>
      <w:r>
        <w:rPr>
          <w:sz w:val="28"/>
          <w:szCs w:val="28"/>
        </w:rPr>
        <w:t>4.</w:t>
      </w:r>
      <w:r w:rsidR="008F736C">
        <w:rPr>
          <w:sz w:val="28"/>
          <w:szCs w:val="28"/>
        </w:rPr>
        <w:t xml:space="preserve"> Відповідно до статті 13 Закону </w:t>
      </w:r>
      <w:r w:rsidR="008F736C">
        <w:rPr>
          <w:b/>
          <w:bCs/>
          <w:sz w:val="28"/>
          <w:szCs w:val="28"/>
        </w:rPr>
        <w:t>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r w:rsidR="008F736C">
        <w:rPr>
          <w:sz w:val="28"/>
          <w:szCs w:val="28"/>
        </w:rPr>
        <w:t xml:space="preserve">. </w:t>
      </w:r>
      <w:bookmarkStart w:id="9" w:name="n114"/>
      <w:bookmarkStart w:id="10" w:name="n117"/>
      <w:bookmarkEnd w:id="9"/>
      <w:bookmarkEnd w:id="10"/>
      <w:r w:rsidR="008F736C">
        <w:rPr>
          <w:b/>
          <w:bCs/>
          <w:sz w:val="28"/>
          <w:szCs w:val="28"/>
        </w:rPr>
        <w:t>Мовою локальних актів, що регулюють діяльність підприємств, установ та організацій державної і комунальної форм власності, є державна мова</w:t>
      </w:r>
      <w:r w:rsidR="008F736C">
        <w:rPr>
          <w:sz w:val="28"/>
          <w:szCs w:val="28"/>
        </w:rPr>
        <w:t xml:space="preserve">. </w:t>
      </w:r>
      <w:bookmarkStart w:id="11" w:name="n118"/>
      <w:bookmarkEnd w:id="11"/>
      <w:r w:rsidR="008F736C">
        <w:rPr>
          <w:sz w:val="28"/>
          <w:szCs w:val="28"/>
        </w:rPr>
        <w:t xml:space="preserve">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 </w:t>
      </w:r>
      <w:bookmarkStart w:id="12" w:name="n119"/>
      <w:bookmarkStart w:id="13" w:name="n120"/>
      <w:bookmarkEnd w:id="12"/>
      <w:bookmarkEnd w:id="13"/>
      <w:r w:rsidR="008F736C">
        <w:rPr>
          <w:sz w:val="28"/>
          <w:szCs w:val="28"/>
        </w:rPr>
        <w:t xml:space="preserve">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 </w:t>
      </w:r>
    </w:p>
    <w:p w:rsidR="008F736C" w:rsidRDefault="004F7638" w:rsidP="008F736C">
      <w:pPr>
        <w:ind w:firstLine="567"/>
        <w:jc w:val="both"/>
        <w:rPr>
          <w:sz w:val="28"/>
          <w:szCs w:val="28"/>
        </w:rPr>
      </w:pPr>
      <w:r>
        <w:rPr>
          <w:sz w:val="28"/>
          <w:szCs w:val="28"/>
        </w:rPr>
        <w:t xml:space="preserve">5. </w:t>
      </w:r>
      <w:r w:rsidR="008F736C">
        <w:rPr>
          <w:sz w:val="28"/>
          <w:szCs w:val="28"/>
        </w:rPr>
        <w:t>Також звертаю увагу, що відповідно до статті 28 Закону</w:t>
      </w:r>
      <w:bookmarkStart w:id="14" w:name="n233"/>
      <w:bookmarkEnd w:id="14"/>
      <w:r w:rsidR="008F736C">
        <w:rPr>
          <w:sz w:val="28"/>
          <w:szCs w:val="28"/>
        </w:rPr>
        <w:t xml:space="preserve"> </w:t>
      </w:r>
      <w:r w:rsidR="008F736C">
        <w:rPr>
          <w:b/>
          <w:bCs/>
          <w:sz w:val="28"/>
          <w:szCs w:val="28"/>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008F736C">
        <w:rPr>
          <w:sz w:val="28"/>
          <w:szCs w:val="28"/>
        </w:rPr>
        <w:t>, якщо інше не встановлено Законом.</w:t>
      </w:r>
    </w:p>
    <w:p w:rsidR="008F736C" w:rsidRDefault="004F7638" w:rsidP="008F736C">
      <w:pPr>
        <w:ind w:firstLine="567"/>
        <w:jc w:val="both"/>
        <w:rPr>
          <w:b/>
          <w:bCs/>
          <w:sz w:val="28"/>
          <w:szCs w:val="28"/>
        </w:rPr>
      </w:pPr>
      <w:r>
        <w:rPr>
          <w:sz w:val="28"/>
          <w:szCs w:val="28"/>
        </w:rPr>
        <w:t>6</w:t>
      </w:r>
      <w:r w:rsidR="008F736C">
        <w:rPr>
          <w:sz w:val="28"/>
          <w:szCs w:val="28"/>
        </w:rPr>
        <w:t xml:space="preserve">. Відповідно до частин третьої та четвертої статті 27 Закону </w:t>
      </w:r>
      <w:r w:rsidR="008F736C">
        <w:rPr>
          <w:b/>
          <w:bCs/>
          <w:sz w:val="28"/>
          <w:szCs w:val="28"/>
        </w:rPr>
        <w:t>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r w:rsidR="008F736C">
        <w:rPr>
          <w:sz w:val="28"/>
          <w:szCs w:val="28"/>
        </w:rPr>
        <w:t xml:space="preserve">. </w:t>
      </w:r>
      <w:bookmarkStart w:id="15" w:name="n222"/>
      <w:bookmarkEnd w:id="15"/>
      <w:r w:rsidR="008F736C">
        <w:rPr>
          <w:b/>
          <w:bCs/>
          <w:sz w:val="28"/>
          <w:szCs w:val="28"/>
        </w:rPr>
        <w:t xml:space="preserve">Під час закупівлі комп’ютерних програм для органів державної влади, органів місцевого самоврядування, підприємств, установ і організацій державної і комунальної форм власності </w:t>
      </w:r>
    </w:p>
    <w:p w:rsidR="008F736C" w:rsidRDefault="008F736C" w:rsidP="008F736C">
      <w:pPr>
        <w:ind w:firstLine="567"/>
        <w:jc w:val="both"/>
        <w:rPr>
          <w:sz w:val="28"/>
          <w:szCs w:val="28"/>
        </w:rPr>
      </w:pPr>
      <w:r>
        <w:rPr>
          <w:b/>
          <w:bCs/>
          <w:sz w:val="28"/>
          <w:szCs w:val="28"/>
        </w:rPr>
        <w:t>обов’язковою умовою є наявність користувацького інтерфейсу державною мовою.</w:t>
      </w:r>
      <w:r>
        <w:rPr>
          <w:sz w:val="28"/>
          <w:szCs w:val="28"/>
        </w:rPr>
        <w:t xml:space="preserve"> </w:t>
      </w:r>
      <w:bookmarkStart w:id="16" w:name="n223"/>
      <w:bookmarkEnd w:id="16"/>
      <w:r>
        <w:rPr>
          <w:sz w:val="28"/>
          <w:szCs w:val="28"/>
        </w:rPr>
        <w:t xml:space="preserve"> </w:t>
      </w:r>
    </w:p>
    <w:p w:rsidR="008F736C" w:rsidRDefault="004F7638" w:rsidP="008F736C">
      <w:pPr>
        <w:ind w:firstLine="567"/>
        <w:jc w:val="both"/>
        <w:rPr>
          <w:sz w:val="28"/>
          <w:szCs w:val="28"/>
        </w:rPr>
      </w:pPr>
      <w:r>
        <w:rPr>
          <w:sz w:val="28"/>
          <w:szCs w:val="28"/>
        </w:rPr>
        <w:t>7</w:t>
      </w:r>
      <w:r w:rsidR="008F736C">
        <w:rPr>
          <w:sz w:val="28"/>
          <w:szCs w:val="28"/>
        </w:rPr>
        <w:t xml:space="preserve">. Відповідно до частини першої статті 29 Закону </w:t>
      </w:r>
      <w:r w:rsidR="008F736C">
        <w:rPr>
          <w:b/>
          <w:bCs/>
          <w:sz w:val="28"/>
          <w:szCs w:val="28"/>
        </w:rPr>
        <w:t>мовою публічних заходів є державна мова.</w:t>
      </w:r>
      <w:r w:rsidR="008F736C">
        <w:rPr>
          <w:sz w:val="28"/>
          <w:szCs w:val="28"/>
        </w:rPr>
        <w:t xml:space="preserve">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w:t>
      </w:r>
      <w:r w:rsidR="008F736C">
        <w:rPr>
          <w:sz w:val="28"/>
          <w:szCs w:val="28"/>
        </w:rPr>
        <w:lastRenderedPageBreak/>
        <w:t>акціонерами) яких є держава або територіальна громада незалежно від частки цієї власності.</w:t>
      </w:r>
    </w:p>
    <w:p w:rsidR="004F7638" w:rsidRDefault="004F7638" w:rsidP="007656B2">
      <w:pPr>
        <w:ind w:firstLine="567"/>
        <w:jc w:val="both"/>
        <w:rPr>
          <w:color w:val="000000" w:themeColor="text1"/>
          <w:sz w:val="28"/>
          <w:szCs w:val="28"/>
        </w:rPr>
      </w:pPr>
      <w:r>
        <w:rPr>
          <w:sz w:val="28"/>
          <w:szCs w:val="28"/>
        </w:rPr>
        <w:t>8</w:t>
      </w:r>
      <w:r w:rsidR="008F736C">
        <w:rPr>
          <w:sz w:val="28"/>
          <w:szCs w:val="28"/>
        </w:rPr>
        <w:t xml:space="preserve">. Додатково звертаю увагу, що з 16 січня 2021 року набирає чинності </w:t>
      </w:r>
      <w:r w:rsidR="00156C97">
        <w:rPr>
          <w:sz w:val="28"/>
          <w:szCs w:val="28"/>
        </w:rPr>
        <w:br/>
      </w:r>
      <w:r w:rsidR="008F736C">
        <w:rPr>
          <w:sz w:val="28"/>
          <w:szCs w:val="28"/>
        </w:rPr>
        <w:t xml:space="preserve">стаття 30 Закону, яка стосується використання державної мови у сфері обслуговування споживачів. Відповідно до норм статті 30 Закону </w:t>
      </w:r>
      <w:bookmarkStart w:id="17" w:name="n244"/>
      <w:bookmarkEnd w:id="17"/>
      <w:r w:rsidR="008F736C">
        <w:rPr>
          <w:b/>
          <w:bCs/>
          <w:sz w:val="28"/>
          <w:szCs w:val="28"/>
        </w:rPr>
        <w:t>м</w:t>
      </w:r>
      <w:r w:rsidR="008F736C">
        <w:rPr>
          <w:b/>
          <w:bCs/>
          <w:color w:val="000000" w:themeColor="text1"/>
          <w:sz w:val="28"/>
          <w:szCs w:val="28"/>
        </w:rPr>
        <w:t>овою обслуговування споживачів в Україні є державна мова</w:t>
      </w:r>
      <w:r w:rsidR="008F736C">
        <w:rPr>
          <w:color w:val="000000" w:themeColor="text1"/>
          <w:sz w:val="28"/>
          <w:szCs w:val="28"/>
        </w:rPr>
        <w:t xml:space="preserve">. </w:t>
      </w:r>
      <w:bookmarkStart w:id="18" w:name="n245"/>
      <w:bookmarkEnd w:id="18"/>
      <w:r w:rsidR="008F736C">
        <w:rPr>
          <w:color w:val="000000" w:themeColor="text1"/>
          <w:sz w:val="28"/>
          <w:szCs w:val="28"/>
        </w:rPr>
        <w:t>Підприємства, установи та організації всіх форм власності, фізичні особи</w:t>
      </w:r>
      <w:r w:rsidR="004C7937">
        <w:rPr>
          <w:color w:val="000000" w:themeColor="text1"/>
          <w:sz w:val="28"/>
          <w:szCs w:val="28"/>
        </w:rPr>
        <w:t>-</w:t>
      </w:r>
      <w:r w:rsidR="008F736C">
        <w:rPr>
          <w:color w:val="000000" w:themeColor="text1"/>
          <w:sz w:val="28"/>
          <w:szCs w:val="28"/>
        </w:rPr>
        <w:t xml:space="preserve">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 </w:t>
      </w:r>
      <w:bookmarkStart w:id="19" w:name="n246"/>
      <w:bookmarkEnd w:id="19"/>
      <w:r w:rsidR="008F736C">
        <w:rPr>
          <w:b/>
          <w:bCs/>
          <w:color w:val="000000" w:themeColor="text1"/>
          <w:sz w:val="28"/>
          <w:szCs w:val="28"/>
        </w:rPr>
        <w:t>Інформація про товари та послуги на території України надається державною мовою</w:t>
      </w:r>
      <w:r w:rsidR="008F736C">
        <w:rPr>
          <w:color w:val="000000" w:themeColor="text1"/>
          <w:sz w:val="28"/>
          <w:szCs w:val="28"/>
        </w:rPr>
        <w:t>.</w:t>
      </w:r>
      <w:bookmarkStart w:id="20" w:name="n775"/>
      <w:bookmarkStart w:id="21" w:name="n249"/>
      <w:bookmarkEnd w:id="20"/>
      <w:bookmarkEnd w:id="21"/>
      <w:r w:rsidR="008F736C">
        <w:rPr>
          <w:color w:val="000000" w:themeColor="text1"/>
          <w:sz w:val="28"/>
          <w:szCs w:val="28"/>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22" w:name="n250"/>
      <w:bookmarkEnd w:id="22"/>
      <w:r w:rsidR="008F736C">
        <w:rPr>
          <w:color w:val="000000" w:themeColor="text1"/>
          <w:sz w:val="28"/>
          <w:szCs w:val="28"/>
        </w:rPr>
        <w:t>Інформація про вироби (товари), роботи чи послуги доводиться до відома споживача в порядку, у спосіб та в обсязі, що визначені </w:t>
      </w:r>
      <w:hyperlink r:id="rId6" w:tgtFrame="_blank" w:history="1">
        <w:r w:rsidR="008F736C" w:rsidRPr="00156C97">
          <w:rPr>
            <w:rStyle w:val="a3"/>
            <w:color w:val="000000" w:themeColor="text1"/>
            <w:sz w:val="28"/>
            <w:szCs w:val="28"/>
            <w:u w:val="none"/>
          </w:rPr>
          <w:t>Законом України</w:t>
        </w:r>
      </w:hyperlink>
      <w:r w:rsidR="008F736C">
        <w:rPr>
          <w:color w:val="000000" w:themeColor="text1"/>
          <w:sz w:val="28"/>
          <w:szCs w:val="28"/>
        </w:rPr>
        <w:t> «Про захист прав споживачів».</w:t>
      </w:r>
      <w:bookmarkStart w:id="23" w:name="n251"/>
      <w:bookmarkEnd w:id="23"/>
      <w:r w:rsidR="008F736C">
        <w:rPr>
          <w:color w:val="000000" w:themeColor="text1"/>
          <w:sz w:val="28"/>
          <w:szCs w:val="28"/>
        </w:rPr>
        <w:t xml:space="preserve"> </w:t>
      </w:r>
      <w:bookmarkStart w:id="24" w:name="n252"/>
      <w:bookmarkEnd w:id="24"/>
    </w:p>
    <w:p w:rsidR="007656B2" w:rsidRPr="00300ED3" w:rsidRDefault="008F736C" w:rsidP="007656B2">
      <w:pPr>
        <w:ind w:firstLine="567"/>
        <w:jc w:val="both"/>
        <w:rPr>
          <w:color w:val="000000" w:themeColor="text1"/>
          <w:sz w:val="28"/>
          <w:szCs w:val="28"/>
        </w:rPr>
      </w:pPr>
      <w:r>
        <w:rPr>
          <w:color w:val="000000" w:themeColor="text1"/>
          <w:sz w:val="28"/>
          <w:szCs w:val="28"/>
        </w:rPr>
        <w:t>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hyperlink r:id="rId7" w:tgtFrame="_blank" w:history="1">
        <w:r w:rsidRPr="00156C97">
          <w:rPr>
            <w:rStyle w:val="a3"/>
            <w:color w:val="000000" w:themeColor="text1"/>
            <w:sz w:val="28"/>
            <w:szCs w:val="28"/>
            <w:u w:val="none"/>
          </w:rPr>
          <w:t>Законом України</w:t>
        </w:r>
      </w:hyperlink>
      <w:r>
        <w:rPr>
          <w:color w:val="000000" w:themeColor="text1"/>
          <w:sz w:val="28"/>
          <w:szCs w:val="28"/>
        </w:rPr>
        <w:t> «Про захист прав споживачів».</w:t>
      </w:r>
      <w:r w:rsidR="00A32472">
        <w:rPr>
          <w:color w:val="000000" w:themeColor="text1"/>
          <w:sz w:val="28"/>
          <w:szCs w:val="28"/>
        </w:rPr>
        <w:t xml:space="preserve"> </w:t>
      </w:r>
      <w:r w:rsidR="007656B2" w:rsidRPr="00300ED3">
        <w:rPr>
          <w:color w:val="000000" w:themeColor="text1"/>
          <w:sz w:val="28"/>
          <w:szCs w:val="28"/>
        </w:rPr>
        <w:t>На прохання клієнта його персональне обслуговування може здійснюватися також іншою мовою, прийнятною для сторін.</w:t>
      </w:r>
    </w:p>
    <w:p w:rsidR="00300ED3" w:rsidRPr="00300ED3" w:rsidRDefault="00074644" w:rsidP="00300ED3">
      <w:pPr>
        <w:ind w:firstLine="567"/>
        <w:jc w:val="both"/>
        <w:rPr>
          <w:color w:val="000000" w:themeColor="text1"/>
          <w:sz w:val="28"/>
          <w:szCs w:val="28"/>
        </w:rPr>
      </w:pPr>
      <w:r w:rsidRPr="00074644">
        <w:rPr>
          <w:sz w:val="28"/>
          <w:szCs w:val="28"/>
        </w:rPr>
        <w:t>9.</w:t>
      </w:r>
      <w:r w:rsidR="002843B7">
        <w:rPr>
          <w:color w:val="FF0000"/>
          <w:sz w:val="28"/>
          <w:szCs w:val="28"/>
        </w:rPr>
        <w:t xml:space="preserve"> </w:t>
      </w:r>
      <w:r w:rsidR="00300ED3" w:rsidRPr="00300ED3">
        <w:rPr>
          <w:color w:val="000000" w:themeColor="text1"/>
          <w:sz w:val="28"/>
          <w:szCs w:val="28"/>
        </w:rPr>
        <w:t xml:space="preserve">Частина перша статті 7 Закону України «Про позашкільну освіту» визначає загальні вимоги до мови позашкільної освіти. Такою мовою визначена державна (українська) мова. Разом з тим, частина друга цієї статті визначає, що особливості застосування мов у позашкільній освіті визначає Закон України «Про забезпечення функціонування української мови як державної». Особливості використання мов в окремих видах та на окремих рівнях освіти визначаються спеціальними законами. </w:t>
      </w:r>
    </w:p>
    <w:p w:rsidR="00300ED3" w:rsidRPr="00300ED3" w:rsidRDefault="00300ED3" w:rsidP="00300ED3">
      <w:pPr>
        <w:ind w:firstLine="567"/>
        <w:jc w:val="both"/>
        <w:rPr>
          <w:color w:val="000000" w:themeColor="text1"/>
          <w:sz w:val="28"/>
          <w:szCs w:val="28"/>
        </w:rPr>
      </w:pPr>
      <w:r w:rsidRPr="00300ED3">
        <w:rPr>
          <w:color w:val="000000" w:themeColor="text1"/>
          <w:sz w:val="28"/>
          <w:szCs w:val="28"/>
        </w:rPr>
        <w:t>Законами України «Про освіту» та «Про позашкільну освіту» інших, порівняно із Законом України «Про забезпечення функціонування української мови як державної» особливостей використання державної мови під час здійснення навчально-виховного процесу у закладах позашкільної освіти, зокрема, приватних, не встановл</w:t>
      </w:r>
      <w:r w:rsidR="00074644">
        <w:rPr>
          <w:color w:val="000000" w:themeColor="text1"/>
          <w:sz w:val="28"/>
          <w:szCs w:val="28"/>
        </w:rPr>
        <w:t>ено</w:t>
      </w:r>
      <w:r w:rsidRPr="00300ED3">
        <w:rPr>
          <w:color w:val="000000" w:themeColor="text1"/>
          <w:sz w:val="28"/>
          <w:szCs w:val="28"/>
        </w:rPr>
        <w:t>.</w:t>
      </w:r>
    </w:p>
    <w:p w:rsidR="002843B7" w:rsidRDefault="00300ED3" w:rsidP="00300ED3">
      <w:pPr>
        <w:ind w:firstLine="567"/>
        <w:jc w:val="both"/>
        <w:rPr>
          <w:color w:val="FF0000"/>
          <w:sz w:val="28"/>
          <w:szCs w:val="28"/>
        </w:rPr>
      </w:pPr>
      <w:r w:rsidRPr="00300ED3">
        <w:rPr>
          <w:color w:val="000000" w:themeColor="text1"/>
          <w:sz w:val="28"/>
          <w:szCs w:val="28"/>
        </w:rPr>
        <w:t>Водночас, слід звер</w:t>
      </w:r>
      <w:r w:rsidR="00074644">
        <w:rPr>
          <w:color w:val="000000" w:themeColor="text1"/>
          <w:sz w:val="28"/>
          <w:szCs w:val="28"/>
        </w:rPr>
        <w:t>нути увагу, що відповідно до статті</w:t>
      </w:r>
      <w:r w:rsidRPr="00300ED3">
        <w:rPr>
          <w:color w:val="000000" w:themeColor="text1"/>
          <w:sz w:val="28"/>
          <w:szCs w:val="28"/>
        </w:rPr>
        <w:t xml:space="preserve"> 10 Закону України «Про освіту» позашкільна освіта є невід’ємним складником системи освіти. </w:t>
      </w:r>
    </w:p>
    <w:p w:rsidR="00300ED3" w:rsidRPr="00300ED3" w:rsidRDefault="00300ED3" w:rsidP="00300ED3">
      <w:pPr>
        <w:ind w:firstLine="567"/>
        <w:jc w:val="both"/>
        <w:rPr>
          <w:color w:val="000000" w:themeColor="text1"/>
          <w:sz w:val="28"/>
          <w:szCs w:val="28"/>
        </w:rPr>
      </w:pPr>
      <w:r w:rsidRPr="00300ED3">
        <w:rPr>
          <w:color w:val="000000" w:themeColor="text1"/>
          <w:sz w:val="28"/>
          <w:szCs w:val="28"/>
        </w:rPr>
        <w:t>Відповідно до пунктів 18 та 27 ст. 1 Закону України «Про освіту» дії суб’єкта освітньої діяльності</w:t>
      </w:r>
      <w:r w:rsidR="00ED6B7D">
        <w:rPr>
          <w:color w:val="000000" w:themeColor="text1"/>
          <w:sz w:val="28"/>
          <w:szCs w:val="28"/>
        </w:rPr>
        <w:t>-</w:t>
      </w:r>
      <w:r w:rsidRPr="00300ED3">
        <w:rPr>
          <w:color w:val="000000" w:themeColor="text1"/>
          <w:sz w:val="28"/>
          <w:szCs w:val="28"/>
        </w:rPr>
        <w:t xml:space="preserve">фізичної особи, закладу освіти, підприємства, установи, організації, спрямовані на досягнення здобувачем освіти очікуваних результатів навчання є освітніми послугами. Тому на навчально-виховний процес у закладах позашкільної освіти, а також іншими суб’єктами, зазначеними у статті 14 Закону України «Про освіту» поширюються  в тому числі норми Закону України «Про захист прав споживачів», а також Закону України «Про забезпечення функціонування української мови як державної» в частині використання державної мови у сфері обслуговування споживачів. </w:t>
      </w:r>
    </w:p>
    <w:p w:rsidR="00300ED3" w:rsidRPr="00300ED3" w:rsidRDefault="00300ED3" w:rsidP="00300ED3">
      <w:pPr>
        <w:ind w:firstLine="567"/>
        <w:jc w:val="both"/>
        <w:rPr>
          <w:color w:val="000000" w:themeColor="text1"/>
          <w:sz w:val="28"/>
          <w:szCs w:val="28"/>
        </w:rPr>
      </w:pPr>
      <w:r w:rsidRPr="00300ED3">
        <w:rPr>
          <w:color w:val="000000" w:themeColor="text1"/>
          <w:sz w:val="28"/>
          <w:szCs w:val="28"/>
        </w:rPr>
        <w:lastRenderedPageBreak/>
        <w:t>Зокрема, пункт 41 частини першої статті 4 Закону України «Про захист прав споживачів» надає та гарантує споживачеві право на обслуговування державною мовою відповідно до Закону України «Про забезпечення функціонування української мови як державної».</w:t>
      </w:r>
    </w:p>
    <w:p w:rsidR="00300ED3" w:rsidRDefault="00300ED3" w:rsidP="00300ED3">
      <w:pPr>
        <w:ind w:firstLine="567"/>
        <w:jc w:val="both"/>
        <w:rPr>
          <w:b/>
          <w:color w:val="000000" w:themeColor="text1"/>
          <w:sz w:val="28"/>
          <w:szCs w:val="28"/>
        </w:rPr>
      </w:pPr>
      <w:r w:rsidRPr="00A32472">
        <w:rPr>
          <w:b/>
          <w:color w:val="000000" w:themeColor="text1"/>
          <w:sz w:val="28"/>
          <w:szCs w:val="28"/>
        </w:rPr>
        <w:t xml:space="preserve">Виходячи з вищевикладеного, з 16 січня 2021 р. будь-яка особа має право вимагати здійснення навчально-виховного процесу у гуртках та секціях державною мовою незалежно від форми власності закладу позашкільної освіти, у якому діє такий гурток або секція. </w:t>
      </w:r>
    </w:p>
    <w:p w:rsidR="004F7638" w:rsidRDefault="00074644" w:rsidP="004F7638">
      <w:pPr>
        <w:ind w:firstLine="567"/>
        <w:jc w:val="both"/>
        <w:rPr>
          <w:sz w:val="28"/>
          <w:szCs w:val="28"/>
        </w:rPr>
      </w:pPr>
      <w:r>
        <w:rPr>
          <w:sz w:val="28"/>
          <w:szCs w:val="28"/>
        </w:rPr>
        <w:t>10</w:t>
      </w:r>
      <w:r w:rsidR="004F7638">
        <w:rPr>
          <w:sz w:val="28"/>
          <w:szCs w:val="28"/>
        </w:rPr>
        <w:t xml:space="preserve">. Відповідно до статті 20 Закону </w:t>
      </w:r>
      <w:r w:rsidR="004F7638">
        <w:rPr>
          <w:b/>
          <w:bCs/>
          <w:sz w:val="28"/>
          <w:szCs w:val="28"/>
        </w:rPr>
        <w:t>трудові договори в Україні укладаються державною мовою</w:t>
      </w:r>
      <w:r w:rsidR="004F7638">
        <w:rPr>
          <w:sz w:val="28"/>
          <w:szCs w:val="28"/>
        </w:rPr>
        <w:t>, що не перешкоджає використовувати сторонам трудового договору його переклад.</w:t>
      </w:r>
    </w:p>
    <w:p w:rsidR="008F736C" w:rsidRDefault="00074644" w:rsidP="00300ED3">
      <w:pPr>
        <w:ind w:firstLine="567"/>
        <w:jc w:val="both"/>
        <w:rPr>
          <w:sz w:val="28"/>
          <w:szCs w:val="28"/>
        </w:rPr>
      </w:pPr>
      <w:r>
        <w:rPr>
          <w:color w:val="000000" w:themeColor="text1"/>
          <w:sz w:val="28"/>
          <w:szCs w:val="28"/>
        </w:rPr>
        <w:t>11</w:t>
      </w:r>
      <w:r w:rsidR="008F736C">
        <w:rPr>
          <w:color w:val="000000" w:themeColor="text1"/>
          <w:sz w:val="28"/>
          <w:szCs w:val="28"/>
        </w:rPr>
        <w:t xml:space="preserve">. </w:t>
      </w:r>
      <w:r>
        <w:rPr>
          <w:sz w:val="28"/>
          <w:szCs w:val="28"/>
        </w:rPr>
        <w:t>Згідно із</w:t>
      </w:r>
      <w:r w:rsidR="008F736C">
        <w:rPr>
          <w:sz w:val="28"/>
          <w:szCs w:val="28"/>
        </w:rPr>
        <w:t xml:space="preserve"> норм</w:t>
      </w:r>
      <w:r>
        <w:rPr>
          <w:sz w:val="28"/>
          <w:szCs w:val="28"/>
        </w:rPr>
        <w:t>ами</w:t>
      </w:r>
      <w:r w:rsidR="008F736C">
        <w:rPr>
          <w:sz w:val="28"/>
          <w:szCs w:val="28"/>
        </w:rPr>
        <w:t xml:space="preserve"> </w:t>
      </w:r>
      <w:r>
        <w:rPr>
          <w:sz w:val="28"/>
          <w:szCs w:val="28"/>
        </w:rPr>
        <w:t>статей</w:t>
      </w:r>
      <w:r w:rsidR="008F736C">
        <w:rPr>
          <w:sz w:val="28"/>
          <w:szCs w:val="28"/>
        </w:rPr>
        <w:t xml:space="preserve"> 37 та 38 Закону </w:t>
      </w:r>
      <w:bookmarkStart w:id="25" w:name="n285"/>
      <w:bookmarkEnd w:id="25"/>
      <w:r w:rsidR="008F736C">
        <w:rPr>
          <w:b/>
          <w:bCs/>
          <w:sz w:val="28"/>
          <w:szCs w:val="28"/>
        </w:rPr>
        <w:t>мовою листування юридичних осіб</w:t>
      </w:r>
      <w:r w:rsidR="008F736C">
        <w:rPr>
          <w:sz w:val="28"/>
          <w:szCs w:val="28"/>
        </w:rPr>
        <w:t xml:space="preserve">,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w:t>
      </w:r>
      <w:r w:rsidR="008F736C">
        <w:rPr>
          <w:b/>
          <w:bCs/>
          <w:sz w:val="28"/>
          <w:szCs w:val="28"/>
        </w:rPr>
        <w:t xml:space="preserve">є державна мова. </w:t>
      </w:r>
      <w:bookmarkStart w:id="26" w:name="n286"/>
      <w:bookmarkEnd w:id="26"/>
      <w:r w:rsidR="008F736C">
        <w:rPr>
          <w:b/>
          <w:bCs/>
          <w:sz w:val="28"/>
          <w:szCs w:val="28"/>
        </w:rPr>
        <w:t>На звернення, викладені державною мовою, юридичні особи, зареєстровані в Україні, надають відповідь державною мовою</w:t>
      </w:r>
      <w:r w:rsidR="008F736C">
        <w:rPr>
          <w:sz w:val="28"/>
          <w:szCs w:val="28"/>
        </w:rPr>
        <w:t xml:space="preserve">. </w:t>
      </w:r>
      <w:bookmarkStart w:id="27" w:name="n287"/>
      <w:bookmarkStart w:id="28" w:name="n288"/>
      <w:bookmarkStart w:id="29" w:name="n247"/>
      <w:bookmarkStart w:id="30" w:name="n248"/>
      <w:bookmarkEnd w:id="27"/>
      <w:bookmarkEnd w:id="28"/>
      <w:bookmarkEnd w:id="29"/>
      <w:bookmarkEnd w:id="30"/>
    </w:p>
    <w:p w:rsidR="004F7638" w:rsidRDefault="00074644" w:rsidP="004F7638">
      <w:pPr>
        <w:ind w:firstLine="567"/>
        <w:jc w:val="both"/>
        <w:rPr>
          <w:color w:val="000000" w:themeColor="text1"/>
          <w:sz w:val="28"/>
          <w:szCs w:val="28"/>
        </w:rPr>
      </w:pPr>
      <w:r>
        <w:rPr>
          <w:color w:val="000000" w:themeColor="text1"/>
          <w:sz w:val="28"/>
          <w:szCs w:val="28"/>
        </w:rPr>
        <w:t xml:space="preserve">12. </w:t>
      </w:r>
      <w:r w:rsidR="004F7638">
        <w:rPr>
          <w:color w:val="000000" w:themeColor="text1"/>
          <w:sz w:val="28"/>
          <w:szCs w:val="28"/>
        </w:rPr>
        <w:t xml:space="preserve">Відповідно до статті 32 Закону </w:t>
      </w:r>
      <w:r w:rsidR="004F7638">
        <w:rPr>
          <w:b/>
          <w:bCs/>
          <w:color w:val="000000" w:themeColor="text1"/>
          <w:sz w:val="28"/>
          <w:szCs w:val="28"/>
        </w:rPr>
        <w:t>мовою реклами є державна мова.</w:t>
      </w:r>
      <w:r w:rsidR="004F7638">
        <w:rPr>
          <w:color w:val="000000" w:themeColor="text1"/>
          <w:sz w:val="28"/>
          <w:szCs w:val="28"/>
        </w:rPr>
        <w:t xml:space="preserve"> </w:t>
      </w:r>
    </w:p>
    <w:p w:rsidR="004F7638" w:rsidRPr="00FF0D8D" w:rsidRDefault="004F7638" w:rsidP="00300ED3">
      <w:pPr>
        <w:ind w:firstLine="567"/>
        <w:jc w:val="both"/>
        <w:rPr>
          <w:i/>
          <w:sz w:val="28"/>
          <w:szCs w:val="28"/>
        </w:rPr>
      </w:pPr>
    </w:p>
    <w:sectPr w:rsidR="004F7638" w:rsidRPr="00FF0D8D" w:rsidSect="004F76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C18"/>
    <w:multiLevelType w:val="hybridMultilevel"/>
    <w:tmpl w:val="44DE4AAE"/>
    <w:lvl w:ilvl="0" w:tplc="FCF2730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1C40574"/>
    <w:multiLevelType w:val="hybridMultilevel"/>
    <w:tmpl w:val="E12A9A08"/>
    <w:lvl w:ilvl="0" w:tplc="0AA82DF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3F183FA5"/>
    <w:multiLevelType w:val="hybridMultilevel"/>
    <w:tmpl w:val="F85A5D46"/>
    <w:lvl w:ilvl="0" w:tplc="5FC2E8D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7C2A3550"/>
    <w:multiLevelType w:val="hybridMultilevel"/>
    <w:tmpl w:val="FD7E51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37"/>
    <w:rsid w:val="000168A0"/>
    <w:rsid w:val="00034120"/>
    <w:rsid w:val="00034634"/>
    <w:rsid w:val="00053E0B"/>
    <w:rsid w:val="00053F16"/>
    <w:rsid w:val="00074644"/>
    <w:rsid w:val="000A78BB"/>
    <w:rsid w:val="000C4309"/>
    <w:rsid w:val="000D29F3"/>
    <w:rsid w:val="000D48D3"/>
    <w:rsid w:val="000E66DC"/>
    <w:rsid w:val="00107F37"/>
    <w:rsid w:val="00121BA3"/>
    <w:rsid w:val="00133663"/>
    <w:rsid w:val="001350C8"/>
    <w:rsid w:val="00154801"/>
    <w:rsid w:val="00155A69"/>
    <w:rsid w:val="00156C97"/>
    <w:rsid w:val="0016601F"/>
    <w:rsid w:val="001A1DA9"/>
    <w:rsid w:val="001B2965"/>
    <w:rsid w:val="001B7B52"/>
    <w:rsid w:val="001C7244"/>
    <w:rsid w:val="001F614F"/>
    <w:rsid w:val="002004EC"/>
    <w:rsid w:val="00200AA9"/>
    <w:rsid w:val="00211123"/>
    <w:rsid w:val="00220D61"/>
    <w:rsid w:val="00231C46"/>
    <w:rsid w:val="00234E09"/>
    <w:rsid w:val="0026167D"/>
    <w:rsid w:val="002760FF"/>
    <w:rsid w:val="002843B7"/>
    <w:rsid w:val="002941FD"/>
    <w:rsid w:val="002A209A"/>
    <w:rsid w:val="002C0FCD"/>
    <w:rsid w:val="00300ED3"/>
    <w:rsid w:val="0031283E"/>
    <w:rsid w:val="00335560"/>
    <w:rsid w:val="00353B99"/>
    <w:rsid w:val="0035793B"/>
    <w:rsid w:val="003660ED"/>
    <w:rsid w:val="00367CAF"/>
    <w:rsid w:val="00370493"/>
    <w:rsid w:val="00372E77"/>
    <w:rsid w:val="003C2A35"/>
    <w:rsid w:val="003E63D3"/>
    <w:rsid w:val="00400481"/>
    <w:rsid w:val="00446949"/>
    <w:rsid w:val="004746DF"/>
    <w:rsid w:val="004777A2"/>
    <w:rsid w:val="004849FF"/>
    <w:rsid w:val="00490FC7"/>
    <w:rsid w:val="004A4E4B"/>
    <w:rsid w:val="004B34B0"/>
    <w:rsid w:val="004C21F6"/>
    <w:rsid w:val="004C7937"/>
    <w:rsid w:val="004E1FDC"/>
    <w:rsid w:val="004E4700"/>
    <w:rsid w:val="004F7638"/>
    <w:rsid w:val="00540292"/>
    <w:rsid w:val="00562A99"/>
    <w:rsid w:val="005776E9"/>
    <w:rsid w:val="005A7483"/>
    <w:rsid w:val="005B3BBF"/>
    <w:rsid w:val="005E31A1"/>
    <w:rsid w:val="005F0A46"/>
    <w:rsid w:val="005F66CC"/>
    <w:rsid w:val="005F78D7"/>
    <w:rsid w:val="00602E03"/>
    <w:rsid w:val="00653940"/>
    <w:rsid w:val="00664226"/>
    <w:rsid w:val="00671B22"/>
    <w:rsid w:val="00683034"/>
    <w:rsid w:val="00696932"/>
    <w:rsid w:val="006D484A"/>
    <w:rsid w:val="006E0C23"/>
    <w:rsid w:val="006E19A3"/>
    <w:rsid w:val="006F37D0"/>
    <w:rsid w:val="0070564E"/>
    <w:rsid w:val="00751F87"/>
    <w:rsid w:val="00753A22"/>
    <w:rsid w:val="00764F2F"/>
    <w:rsid w:val="007656B2"/>
    <w:rsid w:val="0077014C"/>
    <w:rsid w:val="00771EC5"/>
    <w:rsid w:val="007A0973"/>
    <w:rsid w:val="007B1C08"/>
    <w:rsid w:val="007B3AA4"/>
    <w:rsid w:val="007C3743"/>
    <w:rsid w:val="007F7051"/>
    <w:rsid w:val="00826BE2"/>
    <w:rsid w:val="0084283F"/>
    <w:rsid w:val="00846EF2"/>
    <w:rsid w:val="008555E5"/>
    <w:rsid w:val="00866B3E"/>
    <w:rsid w:val="00874C22"/>
    <w:rsid w:val="00885B08"/>
    <w:rsid w:val="00893A4E"/>
    <w:rsid w:val="008D3F55"/>
    <w:rsid w:val="008E28FE"/>
    <w:rsid w:val="008F736C"/>
    <w:rsid w:val="00906E70"/>
    <w:rsid w:val="00907DEF"/>
    <w:rsid w:val="00907F8D"/>
    <w:rsid w:val="009211F1"/>
    <w:rsid w:val="00925A74"/>
    <w:rsid w:val="00926974"/>
    <w:rsid w:val="00947262"/>
    <w:rsid w:val="00951D2C"/>
    <w:rsid w:val="0096599D"/>
    <w:rsid w:val="009708E2"/>
    <w:rsid w:val="0098175E"/>
    <w:rsid w:val="00984881"/>
    <w:rsid w:val="00996802"/>
    <w:rsid w:val="009A43AC"/>
    <w:rsid w:val="009F77E6"/>
    <w:rsid w:val="00A114AF"/>
    <w:rsid w:val="00A21967"/>
    <w:rsid w:val="00A32472"/>
    <w:rsid w:val="00A435BC"/>
    <w:rsid w:val="00A47EB3"/>
    <w:rsid w:val="00A77680"/>
    <w:rsid w:val="00A9137F"/>
    <w:rsid w:val="00A955D3"/>
    <w:rsid w:val="00AA1516"/>
    <w:rsid w:val="00B06D1A"/>
    <w:rsid w:val="00B2195A"/>
    <w:rsid w:val="00B22A9B"/>
    <w:rsid w:val="00B252DC"/>
    <w:rsid w:val="00B423F9"/>
    <w:rsid w:val="00B43D45"/>
    <w:rsid w:val="00B618CA"/>
    <w:rsid w:val="00B64E27"/>
    <w:rsid w:val="00B66DBC"/>
    <w:rsid w:val="00B74F9E"/>
    <w:rsid w:val="00B8578B"/>
    <w:rsid w:val="00BA2100"/>
    <w:rsid w:val="00BC0635"/>
    <w:rsid w:val="00BE66C5"/>
    <w:rsid w:val="00BF39F5"/>
    <w:rsid w:val="00C020E4"/>
    <w:rsid w:val="00C141C1"/>
    <w:rsid w:val="00C17339"/>
    <w:rsid w:val="00C277E9"/>
    <w:rsid w:val="00C4341E"/>
    <w:rsid w:val="00C45ACD"/>
    <w:rsid w:val="00C941A0"/>
    <w:rsid w:val="00CA1404"/>
    <w:rsid w:val="00CA3586"/>
    <w:rsid w:val="00CB2076"/>
    <w:rsid w:val="00CD61E0"/>
    <w:rsid w:val="00CE6610"/>
    <w:rsid w:val="00CF088C"/>
    <w:rsid w:val="00D322A7"/>
    <w:rsid w:val="00D33649"/>
    <w:rsid w:val="00D5050B"/>
    <w:rsid w:val="00D7750F"/>
    <w:rsid w:val="00D85E8C"/>
    <w:rsid w:val="00D9670C"/>
    <w:rsid w:val="00DC3850"/>
    <w:rsid w:val="00DC61A8"/>
    <w:rsid w:val="00DD39A7"/>
    <w:rsid w:val="00DF6F5F"/>
    <w:rsid w:val="00E26492"/>
    <w:rsid w:val="00E35812"/>
    <w:rsid w:val="00E5079D"/>
    <w:rsid w:val="00E5720F"/>
    <w:rsid w:val="00E96443"/>
    <w:rsid w:val="00EA0FD4"/>
    <w:rsid w:val="00EA1916"/>
    <w:rsid w:val="00EB0038"/>
    <w:rsid w:val="00EB7C74"/>
    <w:rsid w:val="00ED1E41"/>
    <w:rsid w:val="00ED2D8E"/>
    <w:rsid w:val="00ED5EDC"/>
    <w:rsid w:val="00ED6B7D"/>
    <w:rsid w:val="00EF262A"/>
    <w:rsid w:val="00EF6166"/>
    <w:rsid w:val="00F20114"/>
    <w:rsid w:val="00F46484"/>
    <w:rsid w:val="00F60D79"/>
    <w:rsid w:val="00F6674E"/>
    <w:rsid w:val="00F71D1E"/>
    <w:rsid w:val="00F75A71"/>
    <w:rsid w:val="00F90616"/>
    <w:rsid w:val="00FA51CF"/>
    <w:rsid w:val="00FC552B"/>
    <w:rsid w:val="00FF0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3D76"/>
  <w15:docId w15:val="{788F9A33-2F96-48B6-8324-6EA9584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F37"/>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9"/>
    <w:semiHidden/>
    <w:unhideWhenUsed/>
    <w:qFormat/>
    <w:rsid w:val="0033556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843B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7F37"/>
    <w:rPr>
      <w:color w:val="0563C1"/>
      <w:u w:val="single"/>
    </w:rPr>
  </w:style>
  <w:style w:type="character" w:customStyle="1" w:styleId="20">
    <w:name w:val="Заголовок 2 Знак"/>
    <w:basedOn w:val="a0"/>
    <w:link w:val="2"/>
    <w:uiPriority w:val="99"/>
    <w:semiHidden/>
    <w:rsid w:val="00335560"/>
    <w:rPr>
      <w:rFonts w:ascii="Cambria" w:eastAsia="Times New Roman" w:hAnsi="Cambria" w:cs="Times New Roman"/>
      <w:b/>
      <w:bCs/>
      <w:i/>
      <w:iCs/>
      <w:sz w:val="28"/>
      <w:szCs w:val="28"/>
      <w:lang w:eastAsia="ru-RU"/>
    </w:rPr>
  </w:style>
  <w:style w:type="paragraph" w:styleId="a4">
    <w:name w:val="List Paragraph"/>
    <w:basedOn w:val="a"/>
    <w:uiPriority w:val="34"/>
    <w:qFormat/>
    <w:rsid w:val="00D322A7"/>
    <w:pPr>
      <w:spacing w:after="160" w:line="256" w:lineRule="auto"/>
      <w:ind w:left="720"/>
      <w:contextualSpacing/>
    </w:pPr>
    <w:rPr>
      <w:rFonts w:asciiTheme="minorHAnsi" w:eastAsiaTheme="minorHAnsi" w:hAnsiTheme="minorHAnsi" w:cstheme="minorBidi"/>
      <w:sz w:val="22"/>
      <w:szCs w:val="22"/>
      <w:lang w:val="en-US" w:eastAsia="en-US"/>
    </w:rPr>
  </w:style>
  <w:style w:type="table" w:styleId="a5">
    <w:name w:val="Table Grid"/>
    <w:basedOn w:val="a1"/>
    <w:uiPriority w:val="39"/>
    <w:rsid w:val="0003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843B7"/>
    <w:rPr>
      <w:rFonts w:asciiTheme="majorHAnsi" w:eastAsiaTheme="majorEastAsia" w:hAnsiTheme="majorHAnsi" w:cstheme="majorBidi"/>
      <w:b/>
      <w:bCs/>
      <w:color w:val="4472C4" w:themeColor="accen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6298">
      <w:bodyDiv w:val="1"/>
      <w:marLeft w:val="0"/>
      <w:marRight w:val="0"/>
      <w:marTop w:val="0"/>
      <w:marBottom w:val="0"/>
      <w:divBdr>
        <w:top w:val="none" w:sz="0" w:space="0" w:color="auto"/>
        <w:left w:val="none" w:sz="0" w:space="0" w:color="auto"/>
        <w:bottom w:val="none" w:sz="0" w:space="0" w:color="auto"/>
        <w:right w:val="none" w:sz="0" w:space="0" w:color="auto"/>
      </w:divBdr>
    </w:div>
    <w:div w:id="1002002442">
      <w:bodyDiv w:val="1"/>
      <w:marLeft w:val="0"/>
      <w:marRight w:val="0"/>
      <w:marTop w:val="0"/>
      <w:marBottom w:val="0"/>
      <w:divBdr>
        <w:top w:val="none" w:sz="0" w:space="0" w:color="auto"/>
        <w:left w:val="none" w:sz="0" w:space="0" w:color="auto"/>
        <w:bottom w:val="none" w:sz="0" w:space="0" w:color="auto"/>
        <w:right w:val="none" w:sz="0" w:space="0" w:color="auto"/>
      </w:divBdr>
    </w:div>
    <w:div w:id="1243100052">
      <w:bodyDiv w:val="1"/>
      <w:marLeft w:val="0"/>
      <w:marRight w:val="0"/>
      <w:marTop w:val="0"/>
      <w:marBottom w:val="0"/>
      <w:divBdr>
        <w:top w:val="none" w:sz="0" w:space="0" w:color="auto"/>
        <w:left w:val="none" w:sz="0" w:space="0" w:color="auto"/>
        <w:bottom w:val="none" w:sz="0" w:space="0" w:color="auto"/>
        <w:right w:val="none" w:sz="0" w:space="0" w:color="auto"/>
      </w:divBdr>
    </w:div>
    <w:div w:id="1364405658">
      <w:bodyDiv w:val="1"/>
      <w:marLeft w:val="0"/>
      <w:marRight w:val="0"/>
      <w:marTop w:val="0"/>
      <w:marBottom w:val="0"/>
      <w:divBdr>
        <w:top w:val="none" w:sz="0" w:space="0" w:color="auto"/>
        <w:left w:val="none" w:sz="0" w:space="0" w:color="auto"/>
        <w:bottom w:val="none" w:sz="0" w:space="0" w:color="auto"/>
        <w:right w:val="none" w:sz="0" w:space="0" w:color="auto"/>
      </w:divBdr>
    </w:div>
    <w:div w:id="19876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02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023-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ECAB-2B2E-4591-9AAA-6839EAEE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6490</Words>
  <Characters>3700</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Фіца О.Р.</dc:creator>
  <cp:lastModifiedBy>Admin</cp:lastModifiedBy>
  <cp:revision>3</cp:revision>
  <cp:lastPrinted>2020-11-13T08:58:00Z</cp:lastPrinted>
  <dcterms:created xsi:type="dcterms:W3CDTF">2020-12-07T09:10:00Z</dcterms:created>
  <dcterms:modified xsi:type="dcterms:W3CDTF">2020-12-07T09:11:00Z</dcterms:modified>
</cp:coreProperties>
</file>