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11" w:rsidRPr="00791C11" w:rsidRDefault="00791C11" w:rsidP="00791C11">
      <w:pPr>
        <w:shd w:val="clear" w:color="auto" w:fill="FFFFFF"/>
        <w:spacing w:line="264" w:lineRule="atLeast"/>
        <w:jc w:val="center"/>
        <w:rPr>
          <w:color w:val="222222"/>
          <w:sz w:val="27"/>
          <w:szCs w:val="27"/>
          <w:lang w:eastAsia="uk-UA"/>
        </w:rPr>
      </w:pPr>
      <w:r w:rsidRPr="00791C11">
        <w:rPr>
          <w:b/>
          <w:bCs/>
          <w:color w:val="222222"/>
          <w:sz w:val="27"/>
          <w:szCs w:val="27"/>
          <w:lang w:eastAsia="uk-UA"/>
        </w:rPr>
        <w:t>Рекомендації Уповноваженого із захисту державної мови</w:t>
      </w:r>
    </w:p>
    <w:p w:rsidR="00791C11" w:rsidRPr="00791C11" w:rsidRDefault="00791C11" w:rsidP="00791C11">
      <w:pPr>
        <w:shd w:val="clear" w:color="auto" w:fill="FFFFFF"/>
        <w:spacing w:line="264" w:lineRule="atLeast"/>
        <w:jc w:val="center"/>
        <w:rPr>
          <w:color w:val="222222"/>
          <w:sz w:val="27"/>
          <w:szCs w:val="27"/>
          <w:lang w:eastAsia="uk-UA"/>
        </w:rPr>
      </w:pPr>
      <w:r w:rsidRPr="00791C11">
        <w:rPr>
          <w:b/>
          <w:bCs/>
          <w:color w:val="222222"/>
          <w:sz w:val="27"/>
          <w:szCs w:val="27"/>
          <w:lang w:eastAsia="uk-UA"/>
        </w:rPr>
        <w:t>щодо норм Закону України «Про забезпечення функціонування української мови як державної», які стосуються застосування державної мови у діяльності Міністерства внутрішніх справ України, Національної гвардії України, Національної поліції України, Державної прикордонної служби України, Державної служби України з надзвичайних ситуацій, Державної міграційної служби України, Головного сервісного центру МВС, вищих навчальних закладів, підприємств, установ та організацій, які належать до сфери управління Міністерства внутрішніх справ України   </w:t>
      </w:r>
    </w:p>
    <w:p w:rsidR="00791C11" w:rsidRPr="00791C11" w:rsidRDefault="00791C11" w:rsidP="00791C11">
      <w:pPr>
        <w:ind w:firstLine="567"/>
        <w:jc w:val="both"/>
        <w:rPr>
          <w:sz w:val="27"/>
          <w:szCs w:val="27"/>
        </w:rPr>
      </w:pPr>
    </w:p>
    <w:p w:rsidR="00791C11" w:rsidRPr="00791C11" w:rsidRDefault="00791C11" w:rsidP="00791C11">
      <w:pPr>
        <w:spacing w:after="120"/>
        <w:ind w:firstLine="284"/>
        <w:jc w:val="both"/>
        <w:rPr>
          <w:sz w:val="27"/>
          <w:szCs w:val="27"/>
        </w:rPr>
      </w:pPr>
      <w:bookmarkStart w:id="0" w:name="n287"/>
      <w:bookmarkStart w:id="1" w:name="n288"/>
      <w:bookmarkEnd w:id="0"/>
      <w:bookmarkEnd w:id="1"/>
      <w:r w:rsidRPr="00791C11">
        <w:rPr>
          <w:sz w:val="27"/>
          <w:szCs w:val="27"/>
        </w:rPr>
        <w:t xml:space="preserve">1. Згідно з пунктами 3, 6, 7, 8, 15 та 16 частини першої статті 9 Закону України «Про забезпечення функціонування української мови як державної» (далі – Закон) </w:t>
      </w:r>
      <w:r w:rsidRPr="00791C11">
        <w:rPr>
          <w:b/>
          <w:bCs/>
          <w:sz w:val="27"/>
          <w:szCs w:val="27"/>
        </w:rPr>
        <w:t>володіти державною мовою та застосовувати її під час виконання службових обов’язків зобов’язані</w:t>
      </w:r>
      <w:r w:rsidRPr="00791C11">
        <w:rPr>
          <w:sz w:val="27"/>
          <w:szCs w:val="27"/>
        </w:rPr>
        <w:t xml:space="preserve"> </w:t>
      </w:r>
      <w:r w:rsidRPr="00791C11">
        <w:rPr>
          <w:b/>
          <w:bCs/>
          <w:sz w:val="27"/>
          <w:szCs w:val="27"/>
        </w:rPr>
        <w:t xml:space="preserve">державні службовці, </w:t>
      </w:r>
      <w:bookmarkStart w:id="2" w:name="n87"/>
      <w:bookmarkEnd w:id="2"/>
      <w:r w:rsidRPr="00791C11">
        <w:rPr>
          <w:b/>
          <w:color w:val="000000" w:themeColor="text1"/>
          <w:sz w:val="27"/>
          <w:szCs w:val="27"/>
        </w:rPr>
        <w:t xml:space="preserve">особи офіцерського складу, які проходять військову службу за контрактом, особи начальницького (середнього і вищого) складу Національної поліції, інших правоохоронних та розвідувальних органів, посадові особи інших органів, яким присвоюються спеціальні звання, особи рядового, сержантського і старшинського складу Національної поліції, інших правоохоронних, розвідувальних органів, інших органів, яким присвоюються спеціальні звання, </w:t>
      </w:r>
      <w:r w:rsidRPr="00791C11">
        <w:rPr>
          <w:b/>
          <w:bCs/>
          <w:sz w:val="27"/>
          <w:szCs w:val="27"/>
        </w:rPr>
        <w:t>медичні працівники державних і комунальних закладів охорони здоров’я, посадові та службові особи підприємств, установ і організацій державної і комунальної форм власності</w:t>
      </w:r>
      <w:r w:rsidRPr="00791C11">
        <w:rPr>
          <w:sz w:val="27"/>
          <w:szCs w:val="27"/>
        </w:rPr>
        <w:t>.</w:t>
      </w:r>
    </w:p>
    <w:p w:rsidR="00791C11" w:rsidRPr="00791C11" w:rsidRDefault="00791C11" w:rsidP="00791C11">
      <w:pPr>
        <w:ind w:firstLine="567"/>
        <w:jc w:val="both"/>
        <w:rPr>
          <w:sz w:val="27"/>
          <w:szCs w:val="27"/>
        </w:rPr>
      </w:pPr>
      <w:r w:rsidRPr="00791C11">
        <w:rPr>
          <w:sz w:val="27"/>
          <w:szCs w:val="27"/>
        </w:rPr>
        <w:t>Відповідно до частини першої статті 12 Закону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791C11" w:rsidRPr="00791C11" w:rsidRDefault="00791C11" w:rsidP="00791C11">
      <w:pPr>
        <w:ind w:firstLine="567"/>
        <w:jc w:val="both"/>
        <w:rPr>
          <w:sz w:val="27"/>
          <w:szCs w:val="27"/>
        </w:rPr>
      </w:pPr>
      <w:r w:rsidRPr="00791C11">
        <w:rPr>
          <w:sz w:val="27"/>
          <w:szCs w:val="27"/>
        </w:rPr>
        <w:t xml:space="preserve">Частиною шостою статті 27 Закону визначено, що </w:t>
      </w:r>
      <w:proofErr w:type="spellStart"/>
      <w:r w:rsidRPr="00791C11">
        <w:rPr>
          <w:b/>
          <w:bCs/>
          <w:sz w:val="27"/>
          <w:szCs w:val="27"/>
        </w:rPr>
        <w:t>інтернет-представництва</w:t>
      </w:r>
      <w:proofErr w:type="spellEnd"/>
      <w:r w:rsidRPr="00791C11">
        <w:rPr>
          <w:b/>
          <w:bCs/>
          <w:sz w:val="27"/>
          <w:szCs w:val="27"/>
        </w:rPr>
        <w:t xml:space="preserve"> (в тому числі </w:t>
      </w:r>
      <w:proofErr w:type="spellStart"/>
      <w:r w:rsidRPr="00791C11">
        <w:rPr>
          <w:b/>
          <w:bCs/>
          <w:sz w:val="27"/>
          <w:szCs w:val="27"/>
        </w:rPr>
        <w:t>веб-сайти</w:t>
      </w:r>
      <w:proofErr w:type="spellEnd"/>
      <w:r w:rsidRPr="00791C11">
        <w:rPr>
          <w:b/>
          <w:bCs/>
          <w:sz w:val="27"/>
          <w:szCs w:val="27"/>
        </w:rPr>
        <w:t xml:space="preserve">, </w:t>
      </w:r>
      <w:proofErr w:type="spellStart"/>
      <w:r w:rsidRPr="00791C11">
        <w:rPr>
          <w:b/>
          <w:bCs/>
          <w:sz w:val="27"/>
          <w:szCs w:val="27"/>
        </w:rPr>
        <w:t>веб-сторінки</w:t>
      </w:r>
      <w:proofErr w:type="spellEnd"/>
      <w:r w:rsidRPr="00791C11">
        <w:rPr>
          <w:b/>
          <w:bCs/>
          <w:sz w:val="27"/>
          <w:szCs w:val="27"/>
        </w:rPr>
        <w:t xml:space="preserve">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виконуються державною мовою</w:t>
      </w:r>
      <w:r w:rsidRPr="00791C11">
        <w:rPr>
          <w:sz w:val="27"/>
          <w:szCs w:val="27"/>
        </w:rPr>
        <w:t xml:space="preserve">. Версія </w:t>
      </w:r>
      <w:proofErr w:type="spellStart"/>
      <w:r w:rsidRPr="00791C11">
        <w:rPr>
          <w:sz w:val="27"/>
          <w:szCs w:val="27"/>
        </w:rPr>
        <w:t>інтернет-представництва</w:t>
      </w:r>
      <w:proofErr w:type="spellEnd"/>
      <w:r w:rsidRPr="00791C11">
        <w:rPr>
          <w:sz w:val="27"/>
          <w:szCs w:val="27"/>
        </w:rPr>
        <w:t xml:space="preserve">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  </w:t>
      </w:r>
    </w:p>
    <w:p w:rsidR="00791C11" w:rsidRPr="00791C11" w:rsidRDefault="00791C11" w:rsidP="00791C11">
      <w:pPr>
        <w:ind w:firstLine="567"/>
        <w:jc w:val="both"/>
        <w:rPr>
          <w:b/>
          <w:bCs/>
          <w:sz w:val="27"/>
          <w:szCs w:val="27"/>
        </w:rPr>
      </w:pPr>
      <w:r w:rsidRPr="00791C11">
        <w:rPr>
          <w:sz w:val="27"/>
          <w:szCs w:val="27"/>
        </w:rPr>
        <w:t xml:space="preserve">Звертаю також увагу на те, що відповідно до вимог чинних на сьогодні абзацу 2 пункту 2 та пункту 16 Порядку оприлюднення у мережі Інтернет інформації про діяльність органів виконавчої влади, затвердженого постановою Кабінету Міністрів України від 04.01.2002 № 3, пункту 2 постанови Кабінету Міністрів України від 04.01.2002 № 3 та п. 6.2. Порядку функціонування </w:t>
      </w:r>
      <w:proofErr w:type="spellStart"/>
      <w:r w:rsidRPr="00791C11">
        <w:rPr>
          <w:sz w:val="27"/>
          <w:szCs w:val="27"/>
        </w:rPr>
        <w:t>веб-сайтів</w:t>
      </w:r>
      <w:proofErr w:type="spellEnd"/>
      <w:r w:rsidRPr="00791C11">
        <w:rPr>
          <w:sz w:val="27"/>
          <w:szCs w:val="27"/>
        </w:rPr>
        <w:t xml:space="preserve"> органів виконавчої влади, затвердженого наказом Державного комітету інформаційної політики, телебачення і радіомовлення України, Державного комітету зв’язку та інформатизації України від 25.11.2002 № 327/225 та зареєстрованого в Міністерстві юстиції України 29.12.2002 за № 1022/7310 (із змінами і доповненнями) </w:t>
      </w:r>
      <w:r w:rsidRPr="00791C11">
        <w:rPr>
          <w:b/>
          <w:bCs/>
          <w:sz w:val="27"/>
          <w:szCs w:val="27"/>
        </w:rPr>
        <w:t xml:space="preserve">наявність української версії </w:t>
      </w:r>
      <w:proofErr w:type="spellStart"/>
      <w:r w:rsidRPr="00791C11">
        <w:rPr>
          <w:b/>
          <w:bCs/>
          <w:sz w:val="27"/>
          <w:szCs w:val="27"/>
        </w:rPr>
        <w:t>веб-сайтів</w:t>
      </w:r>
      <w:proofErr w:type="spellEnd"/>
      <w:r w:rsidRPr="00791C11">
        <w:rPr>
          <w:b/>
          <w:bCs/>
          <w:sz w:val="27"/>
          <w:szCs w:val="27"/>
        </w:rPr>
        <w:t xml:space="preserve"> (сторінок) органів влади є обов’язковою, а інформація на офіційних </w:t>
      </w:r>
      <w:proofErr w:type="spellStart"/>
      <w:r w:rsidRPr="00791C11">
        <w:rPr>
          <w:b/>
          <w:bCs/>
          <w:sz w:val="27"/>
          <w:szCs w:val="27"/>
        </w:rPr>
        <w:t>веб-сайтах</w:t>
      </w:r>
      <w:proofErr w:type="spellEnd"/>
      <w:r w:rsidRPr="00791C11">
        <w:rPr>
          <w:b/>
          <w:bCs/>
          <w:sz w:val="27"/>
          <w:szCs w:val="27"/>
        </w:rPr>
        <w:t xml:space="preserve"> (</w:t>
      </w:r>
      <w:proofErr w:type="spellStart"/>
      <w:r w:rsidRPr="00791C11">
        <w:rPr>
          <w:b/>
          <w:bCs/>
          <w:sz w:val="27"/>
          <w:szCs w:val="27"/>
        </w:rPr>
        <w:t>веб-порталах</w:t>
      </w:r>
      <w:proofErr w:type="spellEnd"/>
      <w:r w:rsidRPr="00791C11">
        <w:rPr>
          <w:b/>
          <w:bCs/>
          <w:sz w:val="27"/>
          <w:szCs w:val="27"/>
        </w:rPr>
        <w:t xml:space="preserve">) подається українською мовою. </w:t>
      </w:r>
    </w:p>
    <w:p w:rsidR="00791C11" w:rsidRPr="00791C11" w:rsidRDefault="00791C11" w:rsidP="00791C11">
      <w:pPr>
        <w:ind w:firstLine="567"/>
        <w:jc w:val="both"/>
        <w:rPr>
          <w:b/>
          <w:bCs/>
          <w:sz w:val="27"/>
          <w:szCs w:val="27"/>
        </w:rPr>
      </w:pPr>
      <w:r w:rsidRPr="00791C11">
        <w:rPr>
          <w:b/>
          <w:bCs/>
          <w:sz w:val="27"/>
          <w:szCs w:val="27"/>
        </w:rPr>
        <w:lastRenderedPageBreak/>
        <w:t xml:space="preserve">З огляду на це, наголошую на необхідності наявності у всіх органів державної влади, їх територіальних органів, органів місцевого самоврядування, а також підприємств, установ та організацій державної і комунальної форм власності </w:t>
      </w:r>
      <w:proofErr w:type="spellStart"/>
      <w:r w:rsidRPr="00791C11">
        <w:rPr>
          <w:b/>
          <w:bCs/>
          <w:sz w:val="27"/>
          <w:szCs w:val="27"/>
        </w:rPr>
        <w:t>веб-сайтів</w:t>
      </w:r>
      <w:proofErr w:type="spellEnd"/>
      <w:r w:rsidRPr="00791C11">
        <w:rPr>
          <w:b/>
          <w:bCs/>
          <w:sz w:val="27"/>
          <w:szCs w:val="27"/>
        </w:rPr>
        <w:t xml:space="preserve"> (</w:t>
      </w:r>
      <w:proofErr w:type="spellStart"/>
      <w:r w:rsidRPr="00791C11">
        <w:rPr>
          <w:b/>
          <w:bCs/>
          <w:sz w:val="27"/>
          <w:szCs w:val="27"/>
        </w:rPr>
        <w:t>веб-сторінок</w:t>
      </w:r>
      <w:proofErr w:type="spellEnd"/>
      <w:r w:rsidRPr="00791C11">
        <w:rPr>
          <w:b/>
          <w:bCs/>
          <w:sz w:val="27"/>
          <w:szCs w:val="27"/>
        </w:rPr>
        <w:t xml:space="preserve">) у мережі Інтернет державною мовою. </w:t>
      </w:r>
    </w:p>
    <w:p w:rsidR="00791C11" w:rsidRPr="00791C11" w:rsidRDefault="00791C11" w:rsidP="00791C11">
      <w:pPr>
        <w:ind w:firstLine="567"/>
        <w:jc w:val="both"/>
        <w:rPr>
          <w:sz w:val="27"/>
          <w:szCs w:val="27"/>
        </w:rPr>
      </w:pPr>
      <w:r w:rsidRPr="00791C11">
        <w:rPr>
          <w:sz w:val="27"/>
          <w:szCs w:val="27"/>
        </w:rPr>
        <w:t xml:space="preserve">2. Відповідно до статті 13 Закону </w:t>
      </w:r>
      <w:r w:rsidRPr="00791C11">
        <w:rPr>
          <w:b/>
          <w:bCs/>
          <w:sz w:val="27"/>
          <w:szCs w:val="27"/>
        </w:rPr>
        <w:t>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r w:rsidRPr="00791C11">
        <w:rPr>
          <w:sz w:val="27"/>
          <w:szCs w:val="27"/>
        </w:rPr>
        <w:t xml:space="preserve">. </w:t>
      </w:r>
      <w:bookmarkStart w:id="3" w:name="n114"/>
      <w:bookmarkStart w:id="4" w:name="n117"/>
      <w:bookmarkEnd w:id="3"/>
      <w:bookmarkEnd w:id="4"/>
      <w:r w:rsidRPr="00791C11">
        <w:rPr>
          <w:b/>
          <w:bCs/>
          <w:sz w:val="27"/>
          <w:szCs w:val="27"/>
        </w:rPr>
        <w:t>Мовою локальних актів, що регулюють діяльність підприємств, установ та організацій державної і комунальної форм власності, є державна мова</w:t>
      </w:r>
      <w:r w:rsidRPr="00791C11">
        <w:rPr>
          <w:sz w:val="27"/>
          <w:szCs w:val="27"/>
        </w:rPr>
        <w:t xml:space="preserve">. </w:t>
      </w:r>
      <w:bookmarkStart w:id="5" w:name="n118"/>
      <w:bookmarkEnd w:id="5"/>
      <w:r w:rsidRPr="00791C11">
        <w:rPr>
          <w:sz w:val="27"/>
          <w:szCs w:val="27"/>
        </w:rPr>
        <w:t xml:space="preserve">Органи державної влади, органи влади Автономної 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 </w:t>
      </w:r>
      <w:bookmarkStart w:id="6" w:name="n119"/>
      <w:bookmarkStart w:id="7" w:name="n120"/>
      <w:bookmarkEnd w:id="6"/>
      <w:bookmarkEnd w:id="7"/>
      <w:r w:rsidRPr="00791C11">
        <w:rPr>
          <w:sz w:val="27"/>
          <w:szCs w:val="27"/>
        </w:rPr>
        <w:t xml:space="preserve">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якщо інше не встановлено Законом. </w:t>
      </w:r>
    </w:p>
    <w:p w:rsidR="00791C11" w:rsidRPr="00791C11" w:rsidRDefault="00791C11" w:rsidP="00791C11">
      <w:pPr>
        <w:ind w:firstLine="567"/>
        <w:jc w:val="both"/>
        <w:rPr>
          <w:sz w:val="27"/>
          <w:szCs w:val="27"/>
        </w:rPr>
      </w:pPr>
      <w:r w:rsidRPr="00791C11">
        <w:rPr>
          <w:sz w:val="27"/>
          <w:szCs w:val="27"/>
        </w:rPr>
        <w:t>Також звертаю увагу, що відповідно до статті 28 Закону</w:t>
      </w:r>
      <w:bookmarkStart w:id="8" w:name="n233"/>
      <w:bookmarkEnd w:id="8"/>
      <w:r w:rsidRPr="00791C11">
        <w:rPr>
          <w:sz w:val="27"/>
          <w:szCs w:val="27"/>
        </w:rPr>
        <w:t xml:space="preserve"> </w:t>
      </w:r>
      <w:r w:rsidRPr="00791C11">
        <w:rPr>
          <w:b/>
          <w:bCs/>
          <w:sz w:val="27"/>
          <w:szCs w:val="27"/>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Pr="00791C11">
        <w:rPr>
          <w:sz w:val="27"/>
          <w:szCs w:val="27"/>
        </w:rPr>
        <w:t>, якщо інше не встановлено Законом.</w:t>
      </w:r>
    </w:p>
    <w:p w:rsidR="00791C11" w:rsidRPr="00791C11" w:rsidRDefault="00791C11" w:rsidP="00791C11">
      <w:pPr>
        <w:ind w:firstLine="567"/>
        <w:jc w:val="both"/>
        <w:rPr>
          <w:sz w:val="27"/>
          <w:szCs w:val="27"/>
        </w:rPr>
      </w:pPr>
      <w:r w:rsidRPr="00791C11">
        <w:rPr>
          <w:sz w:val="27"/>
          <w:szCs w:val="27"/>
        </w:rPr>
        <w:t>3. Відповідно до частини першої статті 15 Закону мовою нормативних актів, документації, діловодства, команд, навчання, виховних заходів, іншого статутного спілкування та службової діяльності у Збройних Силах України та інших військових формуваннях, створених відповідно до закону, є державна мова.</w:t>
      </w:r>
    </w:p>
    <w:p w:rsidR="00791C11" w:rsidRPr="00791C11" w:rsidRDefault="00791C11" w:rsidP="00791C11">
      <w:pPr>
        <w:ind w:firstLine="567"/>
        <w:jc w:val="both"/>
        <w:rPr>
          <w:sz w:val="27"/>
          <w:szCs w:val="27"/>
        </w:rPr>
      </w:pPr>
      <w:r w:rsidRPr="00791C11">
        <w:rPr>
          <w:sz w:val="27"/>
          <w:szCs w:val="27"/>
        </w:rPr>
        <w:t xml:space="preserve">Відповідно до частин першої та другої статті 16 Закону мовою нормативних актів, документації, діловодства, службової діяльності та спілкування з громадянами України в органах правопорядку, розвідувальних органах, державних органах спеціального призначення з правоохоронними функціями є державна мова. </w:t>
      </w:r>
    </w:p>
    <w:p w:rsidR="00791C11" w:rsidRPr="00791C11" w:rsidRDefault="00791C11" w:rsidP="00791C11">
      <w:pPr>
        <w:ind w:firstLine="567"/>
        <w:jc w:val="both"/>
        <w:rPr>
          <w:sz w:val="27"/>
          <w:szCs w:val="27"/>
        </w:rPr>
      </w:pPr>
      <w:r w:rsidRPr="00791C11">
        <w:rPr>
          <w:sz w:val="27"/>
          <w:szCs w:val="27"/>
        </w:rPr>
        <w:t>З особою, яка не розуміє державної мови, працівник органу правопорядку, розвідувального органу, державного органу спеціального призначення з правоохоронними функціями може спілкуватися мовою, прийнятною для сторін, а також за допомогою перекладача.</w:t>
      </w:r>
    </w:p>
    <w:p w:rsidR="00791C11" w:rsidRPr="00791C11" w:rsidRDefault="00791C11" w:rsidP="00791C11">
      <w:pPr>
        <w:ind w:firstLine="567"/>
        <w:jc w:val="both"/>
        <w:rPr>
          <w:sz w:val="27"/>
          <w:szCs w:val="27"/>
        </w:rPr>
      </w:pPr>
      <w:r w:rsidRPr="00791C11">
        <w:rPr>
          <w:sz w:val="27"/>
          <w:szCs w:val="27"/>
        </w:rPr>
        <w:t xml:space="preserve">4. Відповідно до частин третьої та четвертої статті 27 Закону </w:t>
      </w:r>
      <w:r w:rsidRPr="00791C11">
        <w:rPr>
          <w:b/>
          <w:bCs/>
          <w:sz w:val="27"/>
          <w:szCs w:val="27"/>
        </w:rPr>
        <w:t>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r w:rsidRPr="00791C11">
        <w:rPr>
          <w:sz w:val="27"/>
          <w:szCs w:val="27"/>
        </w:rPr>
        <w:t xml:space="preserve">. </w:t>
      </w:r>
      <w:bookmarkStart w:id="9" w:name="n222"/>
      <w:bookmarkEnd w:id="9"/>
      <w:r w:rsidRPr="00791C11">
        <w:rPr>
          <w:b/>
          <w:bCs/>
          <w:sz w:val="27"/>
          <w:szCs w:val="27"/>
        </w:rPr>
        <w:t xml:space="preserve">Під час закупівлі комп’ютерних програм для органів державної влади, органів місцевого самоврядування, </w:t>
      </w:r>
      <w:r w:rsidRPr="00791C11">
        <w:rPr>
          <w:b/>
          <w:bCs/>
          <w:sz w:val="27"/>
          <w:szCs w:val="27"/>
        </w:rPr>
        <w:lastRenderedPageBreak/>
        <w:t>підприємств, установ і організацій державної і комунальної форм власності обов’язковою умовою є наявність користувацького інтерфейсу державною мовою.</w:t>
      </w:r>
      <w:r w:rsidRPr="00791C11">
        <w:rPr>
          <w:sz w:val="27"/>
          <w:szCs w:val="27"/>
        </w:rPr>
        <w:t xml:space="preserve"> </w:t>
      </w:r>
      <w:bookmarkStart w:id="10" w:name="n223"/>
      <w:bookmarkEnd w:id="10"/>
      <w:r w:rsidRPr="00791C11">
        <w:rPr>
          <w:sz w:val="27"/>
          <w:szCs w:val="27"/>
        </w:rPr>
        <w:t xml:space="preserve"> </w:t>
      </w:r>
    </w:p>
    <w:p w:rsidR="00791C11" w:rsidRPr="00791C11" w:rsidRDefault="00791C11" w:rsidP="00791C11">
      <w:pPr>
        <w:ind w:firstLine="720"/>
        <w:jc w:val="both"/>
        <w:rPr>
          <w:sz w:val="27"/>
          <w:szCs w:val="27"/>
        </w:rPr>
      </w:pPr>
      <w:r w:rsidRPr="00791C11">
        <w:rPr>
          <w:sz w:val="27"/>
          <w:szCs w:val="27"/>
        </w:rPr>
        <w:t xml:space="preserve">5. Відповідно до статті 20 Закону </w:t>
      </w:r>
      <w:r w:rsidRPr="00791C11">
        <w:rPr>
          <w:b/>
          <w:bCs/>
          <w:sz w:val="27"/>
          <w:szCs w:val="27"/>
        </w:rPr>
        <w:t>трудові договори в Україні укладаються державною мовою</w:t>
      </w:r>
      <w:r w:rsidRPr="00791C11">
        <w:rPr>
          <w:sz w:val="27"/>
          <w:szCs w:val="27"/>
        </w:rPr>
        <w:t>, що не перешкоджає використовувати сторонам трудового договору його переклад.</w:t>
      </w:r>
    </w:p>
    <w:p w:rsidR="00791C11" w:rsidRPr="00791C11" w:rsidRDefault="00791C11" w:rsidP="00791C11">
      <w:pPr>
        <w:ind w:firstLine="720"/>
        <w:jc w:val="both"/>
        <w:rPr>
          <w:sz w:val="27"/>
          <w:szCs w:val="27"/>
        </w:rPr>
      </w:pPr>
      <w:r w:rsidRPr="00791C11">
        <w:rPr>
          <w:sz w:val="27"/>
          <w:szCs w:val="27"/>
        </w:rPr>
        <w:t>6. Відповідно до частини першої статті 29 Закону мовою публічних заходів є державна мова.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791C11" w:rsidRPr="00791C11" w:rsidRDefault="00791C11" w:rsidP="00791C11">
      <w:pPr>
        <w:ind w:firstLine="720"/>
        <w:jc w:val="both"/>
        <w:rPr>
          <w:color w:val="000000" w:themeColor="text1"/>
          <w:sz w:val="27"/>
          <w:szCs w:val="27"/>
        </w:rPr>
      </w:pPr>
      <w:r w:rsidRPr="00791C11">
        <w:rPr>
          <w:sz w:val="27"/>
          <w:szCs w:val="27"/>
        </w:rPr>
        <w:t xml:space="preserve">7. Додатково звертаю увагу, що з 16 січня 2021 року набирає чинності стаття 30 Закону, яка стосується використання державної мови у сфері обслуговування споживачів. До зазначеної сфери також відноситься і надання населенню соціальних послуг відповідно до Закону України «Про соціальні послуги». Відповідно до норм статті 30 Закону </w:t>
      </w:r>
      <w:bookmarkStart w:id="11" w:name="n244"/>
      <w:bookmarkEnd w:id="11"/>
      <w:r w:rsidRPr="00791C11">
        <w:rPr>
          <w:b/>
          <w:bCs/>
          <w:sz w:val="27"/>
          <w:szCs w:val="27"/>
        </w:rPr>
        <w:t>м</w:t>
      </w:r>
      <w:r w:rsidRPr="00791C11">
        <w:rPr>
          <w:b/>
          <w:bCs/>
          <w:color w:val="000000" w:themeColor="text1"/>
          <w:sz w:val="27"/>
          <w:szCs w:val="27"/>
        </w:rPr>
        <w:t>овою обслуговування споживачів в Україні є державна мова</w:t>
      </w:r>
      <w:r w:rsidRPr="00791C11">
        <w:rPr>
          <w:color w:val="000000" w:themeColor="text1"/>
          <w:sz w:val="27"/>
          <w:szCs w:val="27"/>
        </w:rPr>
        <w:t xml:space="preserve">. </w:t>
      </w:r>
      <w:bookmarkStart w:id="12" w:name="n245"/>
      <w:bookmarkEnd w:id="12"/>
      <w:r w:rsidRPr="00791C11">
        <w:rPr>
          <w:color w:val="000000" w:themeColor="text1"/>
          <w:sz w:val="27"/>
          <w:szCs w:val="27"/>
        </w:rPr>
        <w:t xml:space="preserve">Підприємства, установи та організації всіх форм власності, фізичні особи -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w:t>
      </w:r>
      <w:proofErr w:type="spellStart"/>
      <w:r w:rsidRPr="00791C11">
        <w:rPr>
          <w:color w:val="000000" w:themeColor="text1"/>
          <w:sz w:val="27"/>
          <w:szCs w:val="27"/>
        </w:rPr>
        <w:t>інтернет-магазини</w:t>
      </w:r>
      <w:proofErr w:type="spellEnd"/>
      <w:r w:rsidRPr="00791C11">
        <w:rPr>
          <w:color w:val="000000" w:themeColor="text1"/>
          <w:sz w:val="27"/>
          <w:szCs w:val="27"/>
        </w:rPr>
        <w:t xml:space="preserve"> та </w:t>
      </w:r>
      <w:proofErr w:type="spellStart"/>
      <w:r w:rsidRPr="00791C11">
        <w:rPr>
          <w:color w:val="000000" w:themeColor="text1"/>
          <w:sz w:val="27"/>
          <w:szCs w:val="27"/>
        </w:rPr>
        <w:t>інтернет-каталоги</w:t>
      </w:r>
      <w:proofErr w:type="spellEnd"/>
      <w:r w:rsidRPr="00791C11">
        <w:rPr>
          <w:color w:val="000000" w:themeColor="text1"/>
          <w:sz w:val="27"/>
          <w:szCs w:val="27"/>
        </w:rPr>
        <w:t xml:space="preserve">, державною мовою. </w:t>
      </w:r>
      <w:bookmarkStart w:id="13" w:name="n246"/>
      <w:bookmarkEnd w:id="13"/>
      <w:r w:rsidRPr="00791C11">
        <w:rPr>
          <w:b/>
          <w:bCs/>
          <w:color w:val="000000" w:themeColor="text1"/>
          <w:sz w:val="27"/>
          <w:szCs w:val="27"/>
        </w:rPr>
        <w:t>Інформація про товари та послуги на території України надається державною мовою</w:t>
      </w:r>
      <w:r w:rsidRPr="00791C11">
        <w:rPr>
          <w:color w:val="000000" w:themeColor="text1"/>
          <w:sz w:val="27"/>
          <w:szCs w:val="27"/>
        </w:rPr>
        <w:t>.</w:t>
      </w:r>
      <w:bookmarkStart w:id="14" w:name="n775"/>
      <w:bookmarkStart w:id="15" w:name="n249"/>
      <w:bookmarkEnd w:id="14"/>
      <w:bookmarkEnd w:id="15"/>
      <w:r w:rsidRPr="00791C11">
        <w:rPr>
          <w:color w:val="000000" w:themeColor="text1"/>
          <w:sz w:val="27"/>
          <w:szCs w:val="27"/>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16" w:name="n250"/>
      <w:bookmarkEnd w:id="16"/>
      <w:r w:rsidRPr="00791C11">
        <w:rPr>
          <w:color w:val="000000" w:themeColor="text1"/>
          <w:sz w:val="27"/>
          <w:szCs w:val="27"/>
        </w:rPr>
        <w:t>Інформація про вироби (товари), роботи чи послуги доводиться до відома споживача в порядку, у спосіб та в обсязі, що визначені </w:t>
      </w:r>
      <w:r w:rsidRPr="00791C11">
        <w:rPr>
          <w:sz w:val="27"/>
          <w:szCs w:val="27"/>
        </w:rPr>
        <w:t>Законом України</w:t>
      </w:r>
      <w:r w:rsidRPr="00791C11">
        <w:rPr>
          <w:color w:val="000000" w:themeColor="text1"/>
          <w:sz w:val="27"/>
          <w:szCs w:val="27"/>
        </w:rPr>
        <w:t> «Про захист прав споживачів».</w:t>
      </w:r>
      <w:bookmarkStart w:id="17" w:name="n251"/>
      <w:bookmarkEnd w:id="17"/>
      <w:r w:rsidRPr="00791C11">
        <w:rPr>
          <w:color w:val="000000" w:themeColor="text1"/>
          <w:sz w:val="27"/>
          <w:szCs w:val="27"/>
        </w:rPr>
        <w:t xml:space="preserve"> </w:t>
      </w:r>
      <w:bookmarkStart w:id="18" w:name="n252"/>
      <w:bookmarkEnd w:id="18"/>
      <w:r w:rsidRPr="00791C11">
        <w:rPr>
          <w:color w:val="000000" w:themeColor="text1"/>
          <w:sz w:val="27"/>
          <w:szCs w:val="27"/>
        </w:rPr>
        <w:t>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r w:rsidRPr="00791C11">
        <w:rPr>
          <w:sz w:val="27"/>
          <w:szCs w:val="27"/>
        </w:rPr>
        <w:t>Законом України</w:t>
      </w:r>
      <w:r w:rsidRPr="00791C11">
        <w:rPr>
          <w:color w:val="000000" w:themeColor="text1"/>
          <w:sz w:val="27"/>
          <w:szCs w:val="27"/>
        </w:rPr>
        <w:t> «Про захист прав споживачів».</w:t>
      </w:r>
    </w:p>
    <w:p w:rsidR="00791C11" w:rsidRPr="00791C11" w:rsidRDefault="00791C11" w:rsidP="00791C11">
      <w:pPr>
        <w:ind w:firstLine="720"/>
        <w:jc w:val="both"/>
        <w:rPr>
          <w:sz w:val="27"/>
          <w:szCs w:val="27"/>
        </w:rPr>
      </w:pPr>
      <w:r w:rsidRPr="00791C11">
        <w:rPr>
          <w:color w:val="000000" w:themeColor="text1"/>
          <w:sz w:val="27"/>
          <w:szCs w:val="27"/>
        </w:rPr>
        <w:t xml:space="preserve">8. </w:t>
      </w:r>
      <w:r w:rsidRPr="00791C11">
        <w:rPr>
          <w:sz w:val="27"/>
          <w:szCs w:val="27"/>
        </w:rPr>
        <w:t xml:space="preserve">Відповідно до норм </w:t>
      </w:r>
      <w:proofErr w:type="spellStart"/>
      <w:r w:rsidRPr="00791C11">
        <w:rPr>
          <w:sz w:val="27"/>
          <w:szCs w:val="27"/>
        </w:rPr>
        <w:t>статтей</w:t>
      </w:r>
      <w:proofErr w:type="spellEnd"/>
      <w:r w:rsidRPr="00791C11">
        <w:rPr>
          <w:sz w:val="27"/>
          <w:szCs w:val="27"/>
        </w:rPr>
        <w:t xml:space="preserve"> 37 та 38 Закону </w:t>
      </w:r>
      <w:bookmarkStart w:id="19" w:name="n285"/>
      <w:bookmarkEnd w:id="19"/>
      <w:r w:rsidRPr="00791C11">
        <w:rPr>
          <w:b/>
          <w:bCs/>
          <w:sz w:val="27"/>
          <w:szCs w:val="27"/>
        </w:rPr>
        <w:t>мовою листування юридичних осіб</w:t>
      </w:r>
      <w:r w:rsidRPr="00791C11">
        <w:rPr>
          <w:sz w:val="27"/>
          <w:szCs w:val="27"/>
        </w:rPr>
        <w:t xml:space="preserve">,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w:t>
      </w:r>
      <w:r w:rsidRPr="00791C11">
        <w:rPr>
          <w:b/>
          <w:bCs/>
          <w:sz w:val="27"/>
          <w:szCs w:val="27"/>
        </w:rPr>
        <w:t xml:space="preserve">є державна мова. </w:t>
      </w:r>
      <w:bookmarkStart w:id="20" w:name="n286"/>
      <w:bookmarkEnd w:id="20"/>
      <w:r w:rsidRPr="00791C11">
        <w:rPr>
          <w:b/>
          <w:bCs/>
          <w:sz w:val="27"/>
          <w:szCs w:val="27"/>
        </w:rPr>
        <w:t>На звернення, викладені державною мовою, юридичні особи, зареєстровані в Україні, надають відповідь державною мовою</w:t>
      </w:r>
      <w:r w:rsidRPr="00791C11">
        <w:rPr>
          <w:sz w:val="27"/>
          <w:szCs w:val="27"/>
        </w:rPr>
        <w:t>.</w:t>
      </w:r>
    </w:p>
    <w:p w:rsidR="00791C11" w:rsidRPr="00791C11" w:rsidRDefault="00791C11" w:rsidP="00791C11">
      <w:pPr>
        <w:rPr>
          <w:sz w:val="27"/>
          <w:szCs w:val="27"/>
        </w:rPr>
      </w:pPr>
    </w:p>
    <w:p w:rsidR="0072339E" w:rsidRPr="00791C11" w:rsidRDefault="0072339E">
      <w:pPr>
        <w:rPr>
          <w:sz w:val="27"/>
          <w:szCs w:val="27"/>
        </w:rPr>
      </w:pPr>
    </w:p>
    <w:sectPr w:rsidR="0072339E" w:rsidRPr="00791C11" w:rsidSect="00602E03">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C11"/>
    <w:rsid w:val="0072339E"/>
    <w:rsid w:val="00791C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1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4487F-D9A0-42B1-A9FC-D32B3E1C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5728</Words>
  <Characters>3265</Characters>
  <Application>Microsoft Office Word</Application>
  <DocSecurity>0</DocSecurity>
  <Lines>27</Lines>
  <Paragraphs>17</Paragraphs>
  <ScaleCrop>false</ScaleCrop>
  <Company>RePack by SPecialiST</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2020-11-17T09:07:00Z</dcterms:created>
  <dcterms:modified xsi:type="dcterms:W3CDTF">2020-11-17T09:09:00Z</dcterms:modified>
</cp:coreProperties>
</file>